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F5C" w:rsidRPr="00921F5C" w:rsidRDefault="00921F5C" w:rsidP="00921F5C">
      <w:pPr>
        <w:ind w:firstLineChars="200" w:firstLine="643"/>
        <w:rPr>
          <w:rFonts w:ascii="宋体" w:hAnsi="宋体"/>
          <w:b/>
          <w:sz w:val="32"/>
          <w:szCs w:val="32"/>
        </w:rPr>
      </w:pPr>
      <w:r w:rsidRPr="00921F5C">
        <w:rPr>
          <w:rFonts w:ascii="宋体" w:hAnsi="宋体" w:hint="eastAsia"/>
          <w:b/>
          <w:sz w:val="32"/>
          <w:szCs w:val="32"/>
        </w:rPr>
        <w:t>外语学院英语系教工支部“教师党支部推荐展示”</w:t>
      </w:r>
    </w:p>
    <w:p w:rsidR="00921F5C" w:rsidRDefault="00921F5C" w:rsidP="00921F5C">
      <w:pPr>
        <w:ind w:firstLineChars="200" w:firstLine="420"/>
        <w:rPr>
          <w:rFonts w:ascii="宋体"/>
          <w:szCs w:val="21"/>
        </w:rPr>
      </w:pPr>
      <w:bookmarkStart w:id="0" w:name="OLE_LINK4"/>
      <w:bookmarkStart w:id="1" w:name="OLE_LINK5"/>
      <w:bookmarkStart w:id="2" w:name="OLE_LINK6"/>
      <w:bookmarkStart w:id="3" w:name="OLE_LINK7"/>
      <w:r>
        <w:rPr>
          <w:rFonts w:ascii="宋体" w:hAnsi="宋体" w:hint="eastAsia"/>
          <w:szCs w:val="21"/>
        </w:rPr>
        <w:t>外语学院英语系教师支部坚决贯彻执行党的路线方针政策，自觉维护党的团结和集中统一。认真贯彻执行党章党纪党规，切实</w:t>
      </w:r>
      <w:proofErr w:type="gramStart"/>
      <w:r>
        <w:rPr>
          <w:rFonts w:ascii="宋体" w:hAnsi="宋体" w:hint="eastAsia"/>
          <w:szCs w:val="21"/>
        </w:rPr>
        <w:t>履行抓</w:t>
      </w:r>
      <w:proofErr w:type="gramEnd"/>
      <w:r>
        <w:rPr>
          <w:rFonts w:ascii="宋体" w:hAnsi="宋体" w:hint="eastAsia"/>
          <w:szCs w:val="21"/>
        </w:rPr>
        <w:t>党管党重要职责，严格落实党的组织生活制度。组织设置合理，制度健全，管理规范，党内民主氛围浓厚，先锋模范作用明显。该支部按照学校“两学一做”学习教育协调小组制定的学习教育的内容和要求，切实做到“学无止境，止于至善”，结合学院工作实际，开展了形式多样的系列学习教育活动，将“两学一做”要求落实</w:t>
      </w:r>
      <w:proofErr w:type="gramStart"/>
      <w:r>
        <w:rPr>
          <w:rFonts w:ascii="宋体" w:hAnsi="宋体" w:hint="eastAsia"/>
          <w:szCs w:val="21"/>
        </w:rPr>
        <w:t>落细落</w:t>
      </w:r>
      <w:proofErr w:type="gramEnd"/>
      <w:r>
        <w:rPr>
          <w:rFonts w:ascii="宋体" w:hAnsi="宋体" w:hint="eastAsia"/>
          <w:szCs w:val="21"/>
        </w:rPr>
        <w:t>到位。</w:t>
      </w:r>
    </w:p>
    <w:p w:rsidR="00921F5C" w:rsidRDefault="00921F5C" w:rsidP="00921F5C">
      <w:pPr>
        <w:ind w:firstLineChars="200" w:firstLine="420"/>
        <w:rPr>
          <w:rFonts w:ascii="宋体"/>
          <w:szCs w:val="21"/>
        </w:rPr>
      </w:pPr>
      <w:bookmarkStart w:id="4" w:name="OLE_LINK8"/>
      <w:bookmarkStart w:id="5" w:name="OLE_LINK9"/>
      <w:bookmarkEnd w:id="0"/>
      <w:bookmarkEnd w:id="1"/>
      <w:bookmarkEnd w:id="2"/>
      <w:bookmarkEnd w:id="3"/>
      <w:r>
        <w:rPr>
          <w:rFonts w:ascii="宋体" w:hAnsi="宋体" w:hint="eastAsia"/>
          <w:szCs w:val="21"/>
        </w:rPr>
        <w:t>理论学习与实践并重</w:t>
      </w:r>
      <w:bookmarkEnd w:id="4"/>
      <w:bookmarkEnd w:id="5"/>
      <w:r w:rsidR="00555AF1">
        <w:rPr>
          <w:rFonts w:ascii="宋体" w:hAnsi="宋体" w:hint="eastAsia"/>
          <w:szCs w:val="21"/>
        </w:rPr>
        <w:t>,</w:t>
      </w:r>
      <w:r>
        <w:rPr>
          <w:rFonts w:ascii="宋体" w:hAnsi="宋体" w:hint="eastAsia"/>
          <w:szCs w:val="21"/>
        </w:rPr>
        <w:t>英语系教师支部，一是以中国特色社会主义理论体系为指导，提高贯彻落实党的教育方针的自觉性；二是坚持正面教育经常化，教师党员轮流参与政治学习讲座或进行时政知识问答辅导；三是切实利用广播、报纸、网络等宣传载体，宣传党的路线方针政策，宣传学院的发展目标，起好桥梁作用和宣传作用。加强全体党员对建设学习型党组织的认识，不断提高学习的自觉性；严格党组织的学习计划，不断加强学习的制度化建设；丰富学习内容，全面提升党员的综合素质；创新学习形式，不断提高学习功效。严格党员组织生活，定期按时进行“互动式、实践式、开放式”的民主生活会，收到良好效果。开展一系列教学科研活动，针对支部师资队伍年轻、科研薄弱、教学经验不足等问题，提出了可行性解决方案。比如邀请多次成功申报课题的</w:t>
      </w:r>
      <w:smartTag w:uri="urn:schemas-microsoft-com:office:smarttags" w:element="PersonName">
        <w:smartTagPr>
          <w:attr w:name="ProductID" w:val="王洪林"/>
        </w:smartTagPr>
        <w:r>
          <w:rPr>
            <w:rFonts w:ascii="宋体" w:hAnsi="宋体" w:hint="eastAsia"/>
            <w:szCs w:val="21"/>
          </w:rPr>
          <w:t>王洪林</w:t>
        </w:r>
      </w:smartTag>
      <w:r>
        <w:rPr>
          <w:rFonts w:ascii="宋体" w:hAnsi="宋体" w:hint="eastAsia"/>
          <w:szCs w:val="21"/>
        </w:rPr>
        <w:t>老师分享如何选题和申报课题；</w:t>
      </w:r>
      <w:proofErr w:type="gramStart"/>
      <w:r>
        <w:rPr>
          <w:rFonts w:ascii="宋体" w:hAnsi="宋体" w:hint="eastAsia"/>
          <w:szCs w:val="21"/>
        </w:rPr>
        <w:t>请教学</w:t>
      </w:r>
      <w:proofErr w:type="gramEnd"/>
      <w:r>
        <w:rPr>
          <w:rFonts w:ascii="宋体" w:hAnsi="宋体" w:hint="eastAsia"/>
          <w:szCs w:val="21"/>
        </w:rPr>
        <w:t>经验丰富、公开课成果突出的</w:t>
      </w:r>
      <w:smartTag w:uri="urn:schemas-microsoft-com:office:smarttags" w:element="PersonName">
        <w:smartTagPr>
          <w:attr w:name="ProductID" w:val="毛艳华"/>
        </w:smartTagPr>
        <w:r>
          <w:rPr>
            <w:rFonts w:ascii="宋体" w:hAnsi="宋体" w:hint="eastAsia"/>
            <w:szCs w:val="21"/>
          </w:rPr>
          <w:t>毛艳华</w:t>
        </w:r>
      </w:smartTag>
      <w:r>
        <w:rPr>
          <w:rFonts w:ascii="宋体" w:hAnsi="宋体" w:hint="eastAsia"/>
          <w:szCs w:val="21"/>
        </w:rPr>
        <w:t>老师谈如何上好一堂课等，让学习实践活动与教学科研等实际工作相结合，以学促建。此外，改变以往支部学习的那种“书记讲，下面听”的枯燥学习方式，充分发挥支部成员的主动性，要求每位教师党员都做一次“书记”，主持一次政治学习活动，将学校党委文件精神与学院、教师自身问题相结合，探求解决问题的方法。学习活动有时候会邀请一些民主党派或无</w:t>
      </w:r>
      <w:smartTag w:uri="urn:schemas-microsoft-com:office:smarttags" w:element="PersonName">
        <w:smartTagPr>
          <w:attr w:name="ProductID" w:val="党派"/>
        </w:smartTagPr>
        <w:r>
          <w:rPr>
            <w:rFonts w:ascii="宋体" w:hAnsi="宋体" w:hint="eastAsia"/>
            <w:szCs w:val="21"/>
          </w:rPr>
          <w:t>党派</w:t>
        </w:r>
      </w:smartTag>
      <w:r>
        <w:rPr>
          <w:rFonts w:ascii="宋体" w:hAnsi="宋体" w:hint="eastAsia"/>
          <w:szCs w:val="21"/>
        </w:rPr>
        <w:t>老师参加，听取党外意见，实现加深了解，共同进步。</w:t>
      </w:r>
      <w:r>
        <w:rPr>
          <w:rFonts w:ascii="宋体" w:hAnsi="宋体" w:hint="eastAsia"/>
          <w:color w:val="000000"/>
          <w:szCs w:val="21"/>
          <w:shd w:val="clear" w:color="auto" w:fill="FFFFFF"/>
        </w:rPr>
        <w:t>每位教师党员通过主题党员学习会，思想上更加重视政治道德修养，也锻炼了能力，有了展示的舞台，能各抒己见，真正实现党内思想交流；邀请民主党派及无党派人士参与活动交流思想，实现了党员带动群众学习，共同提高。针对外语专业特点，主要就专业教学方面，特别是词汇、语法、写作等方面的学习根据学生自身的特点给出建议，制定改进提高计划，并监督学生实施。同时英语系每位教师党员也在交流中相互学习共同提高，增强了支部的凝聚力和战斗力，促进了支部的协调发展。</w:t>
      </w:r>
    </w:p>
    <w:p w:rsidR="00921F5C" w:rsidRDefault="00921F5C" w:rsidP="00921F5C">
      <w:pPr>
        <w:ind w:firstLineChars="200" w:firstLine="420"/>
        <w:rPr>
          <w:rFonts w:ascii="宋体"/>
          <w:szCs w:val="21"/>
        </w:rPr>
      </w:pPr>
      <w:bookmarkStart w:id="6" w:name="OLE_LINK10"/>
      <w:bookmarkStart w:id="7" w:name="OLE_LINK11"/>
      <w:r>
        <w:rPr>
          <w:rFonts w:ascii="宋体" w:hAnsi="宋体" w:hint="eastAsia"/>
          <w:szCs w:val="21"/>
        </w:rPr>
        <w:t>拓宽党员服务渠道，</w:t>
      </w:r>
      <w:bookmarkEnd w:id="6"/>
      <w:bookmarkEnd w:id="7"/>
      <w:r>
        <w:rPr>
          <w:rFonts w:ascii="宋体" w:hAnsi="宋体" w:hint="eastAsia"/>
          <w:szCs w:val="21"/>
        </w:rPr>
        <w:t>比如党建工作进公寓。建立“党员导师制”，开展帮扶计划。即每名党员教师联系至少服务1个班级学生寝室。至少负责一个班级寝室的学生的思想、学习、生活等方面。党建工作延伸到学生公寓,既是加强党的执政能力，深化大学生思想政治教育工作的迫切需要，又是造就全面发展人才，建设和谐校园的内在要求。通过切实有效开展各项活动深入到学生公寓之中，初步形成有党员的地方就有党的声音、有困难的时候就有党员身影的崭新局面,使学院学生党建工作真正落到实处。此外，通过党建网站、QQ群、手机报、</w:t>
      </w:r>
      <w:proofErr w:type="gramStart"/>
      <w:r>
        <w:rPr>
          <w:rFonts w:ascii="宋体" w:hAnsi="宋体" w:hint="eastAsia"/>
          <w:szCs w:val="21"/>
        </w:rPr>
        <w:t>微信等</w:t>
      </w:r>
      <w:proofErr w:type="gramEnd"/>
      <w:r>
        <w:rPr>
          <w:rFonts w:ascii="宋体" w:hAnsi="宋体" w:hint="eastAsia"/>
          <w:szCs w:val="21"/>
        </w:rPr>
        <w:t>阵地和媒介，开展主题论坛等活动；加强流动党员管理和服务。</w:t>
      </w:r>
    </w:p>
    <w:p w:rsidR="00921F5C" w:rsidRDefault="00921F5C" w:rsidP="00921F5C">
      <w:pPr>
        <w:ind w:firstLineChars="200" w:firstLine="420"/>
      </w:pPr>
      <w:bookmarkStart w:id="8" w:name="OLE_LINK12"/>
      <w:bookmarkStart w:id="9" w:name="OLE_LINK13"/>
      <w:r>
        <w:rPr>
          <w:rFonts w:hint="eastAsia"/>
        </w:rPr>
        <w:t>党支部通过组织一系列活动</w:t>
      </w:r>
      <w:bookmarkEnd w:id="8"/>
      <w:bookmarkEnd w:id="9"/>
      <w:r>
        <w:rPr>
          <w:rFonts w:hint="eastAsia"/>
        </w:rPr>
        <w:t>，</w:t>
      </w:r>
      <w:bookmarkStart w:id="10" w:name="OLE_LINK14"/>
      <w:bookmarkStart w:id="11" w:name="OLE_LINK15"/>
      <w:bookmarkStart w:id="12" w:name="_GoBack"/>
      <w:r>
        <w:rPr>
          <w:rFonts w:hint="eastAsia"/>
        </w:rPr>
        <w:t>大力改进和改革自身的工作内容、工作方法、工作手段和活动方式。</w:t>
      </w:r>
      <w:bookmarkEnd w:id="10"/>
      <w:bookmarkEnd w:id="11"/>
      <w:bookmarkEnd w:id="12"/>
      <w:r>
        <w:rPr>
          <w:rFonts w:hint="eastAsia"/>
        </w:rPr>
        <w:t>紧密结合新的形势和新的任务，坚持从实际出发，坚持原则性和灵活性的统一，大胆创新党支部的工作方法和手段，不断探索党支部建设的新途径、新经验，切实提高党支部工作的针对性和实效性。通过具体有效的工作，赢得广大教职工的信任，参加学习和组织生活的积极性和主动性都大幅提高。增强思想政治工作的感召力，取得良好的效果。</w:t>
      </w:r>
    </w:p>
    <w:p w:rsidR="00921F5C" w:rsidRDefault="00921F5C" w:rsidP="00921F5C">
      <w:pPr>
        <w:ind w:firstLineChars="200" w:firstLine="420"/>
      </w:pPr>
      <w:r>
        <w:rPr>
          <w:rFonts w:ascii="宋体" w:hAnsi="宋体" w:hint="eastAsia"/>
          <w:szCs w:val="21"/>
        </w:rPr>
        <w:t>英语系教师支部充分发挥党员带头作用和先锋模范作用，以实际行动向党爱党护党。他们积极服务社会，多次投入宁波、</w:t>
      </w:r>
      <w:proofErr w:type="gramStart"/>
      <w:r>
        <w:rPr>
          <w:rFonts w:ascii="宋体" w:hAnsi="宋体" w:hint="eastAsia"/>
          <w:szCs w:val="21"/>
        </w:rPr>
        <w:t>鄞</w:t>
      </w:r>
      <w:proofErr w:type="gramEnd"/>
      <w:r>
        <w:rPr>
          <w:rFonts w:ascii="宋体" w:hAnsi="宋体" w:hint="eastAsia"/>
          <w:szCs w:val="21"/>
        </w:rPr>
        <w:t>州志愿服务活动，如当志愿者参加</w:t>
      </w:r>
      <w:r>
        <w:rPr>
          <w:rFonts w:ascii="Arial" w:hAnsi="Arial" w:cs="Arial" w:hint="eastAsia"/>
          <w:color w:val="000000"/>
          <w:szCs w:val="21"/>
          <w:shd w:val="clear" w:color="auto" w:fill="FFFFFF"/>
        </w:rPr>
        <w:t>浙江投资贸易洽谈会和参加中国国际日用消费品博览会担任翻译交流工作</w:t>
      </w:r>
      <w:r>
        <w:rPr>
          <w:rFonts w:ascii="宋体" w:hAnsi="宋体" w:hint="eastAsia"/>
          <w:szCs w:val="21"/>
        </w:rPr>
        <w:t>（王洪林、田叶、唐宪义、陈娟、叶珊珊、曹宗成、赵根宗、沈乐敏、李海滨等多名优秀党员教师均有参加）；杨小敏、</w:t>
      </w:r>
      <w:smartTag w:uri="urn:schemas-microsoft-com:office:smarttags" w:element="PersonName">
        <w:smartTagPr>
          <w:attr w:name="ProductID" w:val="田叶"/>
        </w:smartTagPr>
        <w:r>
          <w:rPr>
            <w:rFonts w:ascii="宋体" w:hAnsi="宋体" w:hint="eastAsia"/>
            <w:szCs w:val="21"/>
          </w:rPr>
          <w:t>田叶</w:t>
        </w:r>
      </w:smartTag>
      <w:r>
        <w:rPr>
          <w:rFonts w:ascii="宋体" w:hAnsi="宋体" w:hint="eastAsia"/>
          <w:szCs w:val="21"/>
        </w:rPr>
        <w:t>老师被聘为宁波市外办编外翻译，提升当地政府外事涉外服务能力（详见宁波市外办网站</w:t>
      </w:r>
      <w:hyperlink r:id="rId7" w:history="1">
        <w:r>
          <w:rPr>
            <w:rStyle w:val="a3"/>
            <w:rFonts w:ascii="宋体" w:hAnsi="宋体" w:hint="eastAsia"/>
            <w:szCs w:val="21"/>
          </w:rPr>
          <w:t>http://www.nbfao.gov.cn/cat/cat12/Con_12_3578.html</w:t>
        </w:r>
      </w:hyperlink>
      <w:r>
        <w:rPr>
          <w:rFonts w:ascii="宋体" w:hAnsi="宋体" w:hint="eastAsia"/>
          <w:szCs w:val="21"/>
        </w:rPr>
        <w:t>）。教学方面，沈乐敏、唐宪义、</w:t>
      </w:r>
      <w:r>
        <w:rPr>
          <w:rFonts w:ascii="宋体" w:hAnsi="宋体" w:hint="eastAsia"/>
          <w:szCs w:val="21"/>
        </w:rPr>
        <w:lastRenderedPageBreak/>
        <w:t>杨小敏等</w:t>
      </w:r>
      <w:smartTag w:uri="urn:schemas-microsoft-com:office:smarttags" w:element="PersonName">
        <w:smartTagPr>
          <w:attr w:name="ProductID" w:val="党员"/>
        </w:smartTagPr>
        <w:r>
          <w:rPr>
            <w:rFonts w:ascii="宋体" w:hAnsi="宋体" w:hint="eastAsia"/>
            <w:szCs w:val="21"/>
          </w:rPr>
          <w:t>党员</w:t>
        </w:r>
      </w:smartTag>
      <w:r>
        <w:rPr>
          <w:rFonts w:ascii="宋体" w:hAnsi="宋体" w:hint="eastAsia"/>
          <w:szCs w:val="21"/>
        </w:rPr>
        <w:t>老师，教学出色，受到广大师生好评，多次获得浙江万里学院“心目中的好老师”光荣称号；</w:t>
      </w:r>
      <w:smartTag w:uri="urn:schemas-microsoft-com:office:smarttags" w:element="PersonName">
        <w:smartTagPr>
          <w:attr w:name="ProductID" w:val="毛艳华"/>
        </w:smartTagPr>
        <w:r>
          <w:rPr>
            <w:rFonts w:ascii="宋体" w:hAnsi="宋体" w:hint="eastAsia"/>
            <w:szCs w:val="21"/>
          </w:rPr>
          <w:t>毛艳华</w:t>
        </w:r>
      </w:smartTag>
      <w:r>
        <w:rPr>
          <w:rFonts w:ascii="宋体" w:hAnsi="宋体" w:hint="eastAsia"/>
          <w:szCs w:val="21"/>
        </w:rPr>
        <w:t>老师，一个人兼任两个毕业班的班主任，吃苦在前，享乐在后，时刻高标准、严要求，目前已经顺利攻读浙</w:t>
      </w:r>
      <w:smartTag w:uri="urn:schemas-microsoft-com:office:smarttags" w:element="PersonName">
        <w:smartTagPr>
          <w:attr w:name="ProductID" w:val="江大学"/>
        </w:smartTagPr>
        <w:r>
          <w:rPr>
            <w:rFonts w:ascii="宋体" w:hAnsi="宋体" w:hint="eastAsia"/>
            <w:szCs w:val="21"/>
          </w:rPr>
          <w:t>江大学</w:t>
        </w:r>
      </w:smartTag>
      <w:r>
        <w:rPr>
          <w:rFonts w:ascii="宋体" w:hAnsi="宋体" w:hint="eastAsia"/>
          <w:szCs w:val="21"/>
        </w:rPr>
        <w:t>博士；</w:t>
      </w:r>
      <w:smartTag w:uri="urn:schemas-microsoft-com:office:smarttags" w:element="PersonName">
        <w:smartTagPr>
          <w:attr w:name="ProductID" w:val="陈娟"/>
        </w:smartTagPr>
        <w:r>
          <w:rPr>
            <w:rFonts w:ascii="宋体" w:hAnsi="宋体" w:hint="eastAsia"/>
            <w:szCs w:val="21"/>
          </w:rPr>
          <w:t>陈娟</w:t>
        </w:r>
      </w:smartTag>
      <w:r>
        <w:rPr>
          <w:rFonts w:ascii="宋体" w:hAnsi="宋体" w:hint="eastAsia"/>
          <w:szCs w:val="21"/>
        </w:rPr>
        <w:t>老师，教学能力突出，参加浙江省讲课比赛取得优异成绩，分享成功经验，毫无保留；</w:t>
      </w:r>
      <w:smartTag w:uri="urn:schemas-microsoft-com:office:smarttags" w:element="PersonName">
        <w:smartTagPr>
          <w:attr w:name="ProductID" w:val="王洪林"/>
        </w:smartTagPr>
        <w:r>
          <w:rPr>
            <w:rFonts w:ascii="宋体" w:hAnsi="宋体" w:hint="eastAsia"/>
            <w:szCs w:val="21"/>
          </w:rPr>
          <w:t>王洪林</w:t>
        </w:r>
      </w:smartTag>
      <w:r>
        <w:rPr>
          <w:rFonts w:ascii="宋体" w:hAnsi="宋体" w:hint="eastAsia"/>
          <w:szCs w:val="21"/>
        </w:rPr>
        <w:t>老师教学科研并重，年轻有为，平时教学工作中特别热心，乐于助人，群众基础好；</w:t>
      </w:r>
      <w:smartTag w:uri="urn:schemas-microsoft-com:office:smarttags" w:element="PersonName">
        <w:smartTagPr>
          <w:attr w:name="ProductID" w:val="李海滨"/>
        </w:smartTagPr>
        <w:r>
          <w:rPr>
            <w:rFonts w:ascii="宋体" w:hAnsi="宋体" w:hint="eastAsia"/>
            <w:szCs w:val="21"/>
          </w:rPr>
          <w:t>李海滨</w:t>
        </w:r>
      </w:smartTag>
      <w:r>
        <w:rPr>
          <w:rFonts w:ascii="宋体" w:hAnsi="宋体" w:hint="eastAsia"/>
          <w:szCs w:val="21"/>
        </w:rPr>
        <w:t>老师在学校课堂教学巡查听课中被通报表扬为优秀主讲教师；此外，我院叶珊珊、曾玲玲等教师党员均积极主动投身班主任+导师工作，当好班主任也当好导师，关爱学生，成为学生们的良师益友。这些党员师德标兵，以实际行动在实践“两学一做”学习教育的要求，产生积极的影响。</w:t>
      </w:r>
    </w:p>
    <w:p w:rsidR="00921F5C" w:rsidRDefault="00921F5C" w:rsidP="00921F5C">
      <w:pPr>
        <w:spacing w:line="220" w:lineRule="atLeast"/>
        <w:ind w:firstLineChars="200" w:firstLine="420"/>
        <w:rPr>
          <w:rFonts w:ascii="宋体"/>
          <w:color w:val="000000"/>
          <w:szCs w:val="21"/>
          <w:shd w:val="clear" w:color="auto" w:fill="FFFFFF"/>
        </w:rPr>
      </w:pPr>
      <w:r>
        <w:rPr>
          <w:rFonts w:ascii="宋体" w:hAnsi="宋体" w:hint="eastAsia"/>
          <w:color w:val="000000"/>
          <w:szCs w:val="21"/>
          <w:shd w:val="clear" w:color="auto" w:fill="FFFFFF"/>
        </w:rPr>
        <w:t>今后，英语系教师支部将继续发挥主观能动性，努力扩大支部影响力，按照科学发展观的要求，在加强党性修养上更加自觉、在维护大局上更加坚定、在推进改革和谋求科学发展上更加主动、在与时俱进和务实创新上更加执着，始终坚定理想信念,坚持党的根本宗旨,脚踏实地、勤奋工作、勇于实践、甘于奉献，在外语学院分党委的领导下，为学院的改革、发展和稳定做出更大贡献。</w:t>
      </w:r>
    </w:p>
    <w:p w:rsidR="00921F5C" w:rsidRDefault="00921F5C" w:rsidP="00921F5C">
      <w:pPr>
        <w:ind w:firstLineChars="200" w:firstLine="420"/>
        <w:rPr>
          <w:rFonts w:ascii="宋体"/>
          <w:szCs w:val="21"/>
        </w:rPr>
      </w:pPr>
      <w:r>
        <w:rPr>
          <w:rFonts w:ascii="宋体" w:hAnsi="宋体" w:hint="eastAsia"/>
          <w:szCs w:val="21"/>
        </w:rPr>
        <w:t>以下为支部生活掠影：（附照片）</w:t>
      </w:r>
    </w:p>
    <w:p w:rsidR="00921F5C" w:rsidRDefault="00921F5C" w:rsidP="00921F5C">
      <w:pPr>
        <w:ind w:firstLineChars="200" w:firstLine="420"/>
        <w:rPr>
          <w:rFonts w:ascii="宋体"/>
          <w:szCs w:val="21"/>
        </w:rPr>
      </w:pPr>
      <w:r>
        <w:rPr>
          <w:rFonts w:ascii="Arial" w:hAnsi="Arial" w:cs="Arial" w:hint="eastAsia"/>
          <w:color w:val="000000"/>
          <w:szCs w:val="21"/>
          <w:shd w:val="clear" w:color="auto" w:fill="FFFFFF"/>
        </w:rPr>
        <w:t>党员教师多次参与浙江投资贸易洽谈会、中国国际日用消费品博览会</w:t>
      </w:r>
    </w:p>
    <w:p w:rsidR="00921F5C" w:rsidRDefault="00921F5C" w:rsidP="00921F5C">
      <w:pPr>
        <w:ind w:firstLineChars="200" w:firstLine="420"/>
        <w:rPr>
          <w:rFonts w:ascii="宋体"/>
          <w:szCs w:val="21"/>
        </w:rPr>
      </w:pPr>
      <w:r>
        <w:rPr>
          <w:noProof/>
        </w:rPr>
        <w:drawing>
          <wp:inline distT="0" distB="0" distL="0" distR="0">
            <wp:extent cx="3448050" cy="2586038"/>
            <wp:effectExtent l="0" t="0" r="0" b="5080"/>
            <wp:docPr id="18" name="图片 18" descr="http://wyxy.zwu.edu.cn/_upload/article/49/3d/cc5cc9974d8d9c0315cdc48e5673/f50e974b-b066-4b2d-a528-6b86d87e24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http://wyxy.zwu.edu.cn/_upload/article/49/3d/cc5cc9974d8d9c0315cdc48e5673/f50e974b-b066-4b2d-a528-6b86d87e24e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3612" cy="2590209"/>
                    </a:xfrm>
                    <a:prstGeom prst="rect">
                      <a:avLst/>
                    </a:prstGeom>
                    <a:noFill/>
                    <a:ln>
                      <a:noFill/>
                    </a:ln>
                  </pic:spPr>
                </pic:pic>
              </a:graphicData>
            </a:graphic>
          </wp:inline>
        </w:drawing>
      </w:r>
    </w:p>
    <w:p w:rsidR="00921F5C" w:rsidRDefault="00921F5C" w:rsidP="00921F5C">
      <w:pPr>
        <w:ind w:firstLineChars="200" w:firstLine="420"/>
        <w:rPr>
          <w:rFonts w:ascii="宋体"/>
          <w:szCs w:val="21"/>
        </w:rPr>
      </w:pPr>
    </w:p>
    <w:p w:rsidR="00921F5C" w:rsidRDefault="00921F5C" w:rsidP="00921F5C">
      <w:pPr>
        <w:ind w:firstLineChars="200" w:firstLine="420"/>
        <w:rPr>
          <w:rFonts w:ascii="宋体"/>
          <w:szCs w:val="21"/>
        </w:rPr>
      </w:pPr>
      <w:r>
        <w:rPr>
          <w:noProof/>
        </w:rPr>
        <w:drawing>
          <wp:inline distT="0" distB="0" distL="0" distR="0">
            <wp:extent cx="3914775" cy="2828925"/>
            <wp:effectExtent l="0" t="0" r="9525" b="9525"/>
            <wp:docPr id="17" name="图片 17" descr="http://wyxy.zwu.edu.cn/_upload/article/1f/7e/919815274fdb975e0377d032a18d/5c550f50-3caa-4259-9e13-7efa5bcb33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http://wyxy.zwu.edu.cn/_upload/article/1f/7e/919815274fdb975e0377d032a18d/5c550f50-3caa-4259-9e13-7efa5bcb33a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4775" cy="2828925"/>
                    </a:xfrm>
                    <a:prstGeom prst="rect">
                      <a:avLst/>
                    </a:prstGeom>
                    <a:noFill/>
                    <a:ln>
                      <a:noFill/>
                    </a:ln>
                  </pic:spPr>
                </pic:pic>
              </a:graphicData>
            </a:graphic>
          </wp:inline>
        </w:drawing>
      </w:r>
    </w:p>
    <w:p w:rsidR="00826688" w:rsidRDefault="00826688" w:rsidP="00921F5C">
      <w:pPr>
        <w:rPr>
          <w:rFonts w:ascii="仿宋_GB2312" w:hint="eastAsia"/>
          <w:color w:val="000000"/>
          <w:szCs w:val="21"/>
          <w:shd w:val="clear" w:color="auto" w:fill="FFFFFF"/>
        </w:rPr>
      </w:pPr>
    </w:p>
    <w:p w:rsidR="00921F5C" w:rsidRDefault="00921F5C" w:rsidP="00921F5C">
      <w:pPr>
        <w:rPr>
          <w:rFonts w:ascii="仿宋_GB2312" w:eastAsia="仿宋_GB2312"/>
          <w:szCs w:val="21"/>
        </w:rPr>
      </w:pPr>
      <w:r>
        <w:rPr>
          <w:rFonts w:ascii="仿宋_GB2312" w:hint="eastAsia"/>
          <w:color w:val="000000"/>
          <w:szCs w:val="21"/>
          <w:shd w:val="clear" w:color="auto" w:fill="FFFFFF"/>
        </w:rPr>
        <w:lastRenderedPageBreak/>
        <w:t>支部党员教师辅导学生答疑</w:t>
      </w:r>
    </w:p>
    <w:p w:rsidR="00921F5C" w:rsidRDefault="00921F5C" w:rsidP="00921F5C">
      <w:pPr>
        <w:rPr>
          <w:rFonts w:ascii="仿宋_GB2312" w:eastAsia="仿宋_GB2312"/>
          <w:sz w:val="28"/>
          <w:szCs w:val="28"/>
        </w:rPr>
      </w:pPr>
      <w:r>
        <w:rPr>
          <w:rFonts w:ascii="仿宋_GB2312"/>
          <w:noProof/>
          <w:color w:val="000000"/>
          <w:sz w:val="24"/>
          <w:shd w:val="clear" w:color="auto" w:fill="FFFFFF"/>
        </w:rPr>
        <w:drawing>
          <wp:inline distT="0" distB="0" distL="0" distR="0">
            <wp:extent cx="3771900" cy="3343546"/>
            <wp:effectExtent l="0" t="0" r="0" b="9525"/>
            <wp:docPr id="16" name="图片 16" descr="QQ图片20160926145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QQ图片201609261454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3536" cy="3344996"/>
                    </a:xfrm>
                    <a:prstGeom prst="rect">
                      <a:avLst/>
                    </a:prstGeom>
                    <a:noFill/>
                    <a:ln>
                      <a:noFill/>
                    </a:ln>
                  </pic:spPr>
                </pic:pic>
              </a:graphicData>
            </a:graphic>
          </wp:inline>
        </w:drawing>
      </w:r>
    </w:p>
    <w:p w:rsidR="00921F5C" w:rsidRDefault="00921F5C" w:rsidP="00921F5C">
      <w:pPr>
        <w:rPr>
          <w:rFonts w:ascii="仿宋_GB2312" w:eastAsia="仿宋_GB2312"/>
          <w:szCs w:val="21"/>
        </w:rPr>
      </w:pPr>
      <w:r>
        <w:rPr>
          <w:rFonts w:ascii="仿宋_GB2312" w:hint="eastAsia"/>
          <w:color w:val="000000"/>
          <w:szCs w:val="21"/>
          <w:shd w:val="clear" w:color="auto" w:fill="FFFFFF"/>
        </w:rPr>
        <w:t>支部党员教师手抄党章及部分成品展示</w:t>
      </w:r>
    </w:p>
    <w:p w:rsidR="00921F5C" w:rsidRDefault="00921F5C" w:rsidP="00921F5C">
      <w:pPr>
        <w:rPr>
          <w:rFonts w:ascii="仿宋_GB2312" w:eastAsia="仿宋_GB2312"/>
          <w:sz w:val="28"/>
          <w:szCs w:val="28"/>
        </w:rPr>
      </w:pPr>
      <w:r>
        <w:rPr>
          <w:rFonts w:ascii="仿宋_GB2312" w:eastAsia="仿宋_GB2312"/>
          <w:noProof/>
          <w:sz w:val="28"/>
          <w:szCs w:val="28"/>
        </w:rPr>
        <w:drawing>
          <wp:inline distT="0" distB="0" distL="0" distR="0">
            <wp:extent cx="3819525" cy="2150665"/>
            <wp:effectExtent l="0" t="0" r="0" b="2540"/>
            <wp:docPr id="15" name="图片 15" descr="抄党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抄党章.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6284" cy="2154471"/>
                    </a:xfrm>
                    <a:prstGeom prst="rect">
                      <a:avLst/>
                    </a:prstGeom>
                    <a:noFill/>
                    <a:ln>
                      <a:noFill/>
                    </a:ln>
                  </pic:spPr>
                </pic:pic>
              </a:graphicData>
            </a:graphic>
          </wp:inline>
        </w:drawing>
      </w:r>
    </w:p>
    <w:p w:rsidR="00921F5C" w:rsidRDefault="00921F5C" w:rsidP="00921F5C">
      <w:pPr>
        <w:rPr>
          <w:rFonts w:ascii="仿宋_GB2312" w:eastAsia="仿宋_GB2312"/>
          <w:sz w:val="28"/>
          <w:szCs w:val="28"/>
        </w:rPr>
      </w:pPr>
      <w:r>
        <w:rPr>
          <w:rFonts w:ascii="仿宋_GB2312" w:eastAsia="仿宋_GB2312"/>
          <w:noProof/>
          <w:sz w:val="28"/>
          <w:szCs w:val="28"/>
        </w:rPr>
        <w:drawing>
          <wp:inline distT="0" distB="0" distL="0" distR="0">
            <wp:extent cx="3819525" cy="2862898"/>
            <wp:effectExtent l="0" t="0" r="0" b="0"/>
            <wp:docPr id="14" name="图片 14" descr="手抄党章成品展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手抄党章成品展示.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3801" cy="2866103"/>
                    </a:xfrm>
                    <a:prstGeom prst="rect">
                      <a:avLst/>
                    </a:prstGeom>
                    <a:noFill/>
                    <a:ln>
                      <a:noFill/>
                    </a:ln>
                  </pic:spPr>
                </pic:pic>
              </a:graphicData>
            </a:graphic>
          </wp:inline>
        </w:drawing>
      </w:r>
    </w:p>
    <w:p w:rsidR="00D50F41" w:rsidRDefault="00D50F41" w:rsidP="00921F5C">
      <w:pPr>
        <w:rPr>
          <w:rFonts w:ascii="宋体" w:hAnsi="宋体" w:hint="eastAsia"/>
          <w:szCs w:val="21"/>
        </w:rPr>
      </w:pPr>
    </w:p>
    <w:p w:rsidR="00921F5C" w:rsidRDefault="00921F5C" w:rsidP="00921F5C">
      <w:pPr>
        <w:rPr>
          <w:rFonts w:ascii="宋体"/>
          <w:szCs w:val="21"/>
        </w:rPr>
      </w:pPr>
      <w:r>
        <w:rPr>
          <w:rFonts w:ascii="宋体" w:hAnsi="宋体" w:hint="eastAsia"/>
          <w:szCs w:val="21"/>
        </w:rPr>
        <w:lastRenderedPageBreak/>
        <w:t>北仑烈士陵园，重温宣誓不忘服务初心</w:t>
      </w:r>
    </w:p>
    <w:p w:rsidR="00921F5C" w:rsidRDefault="00921F5C" w:rsidP="00921F5C">
      <w:pPr>
        <w:rPr>
          <w:rFonts w:ascii="仿宋_GB2312" w:eastAsia="仿宋_GB2312"/>
          <w:sz w:val="28"/>
          <w:szCs w:val="28"/>
        </w:rPr>
      </w:pPr>
      <w:r>
        <w:rPr>
          <w:rFonts w:ascii="仿宋_GB2312" w:eastAsia="仿宋_GB2312"/>
          <w:noProof/>
          <w:sz w:val="28"/>
          <w:szCs w:val="28"/>
        </w:rPr>
        <w:drawing>
          <wp:inline distT="0" distB="0" distL="0" distR="0">
            <wp:extent cx="4248150" cy="3490871"/>
            <wp:effectExtent l="0" t="0" r="0" b="0"/>
            <wp:docPr id="13" name="图片 13" descr="北仑革命烈士纪念馆党员活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北仑革命烈士纪念馆党员活动.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8150" cy="3490871"/>
                    </a:xfrm>
                    <a:prstGeom prst="rect">
                      <a:avLst/>
                    </a:prstGeom>
                    <a:noFill/>
                    <a:ln>
                      <a:noFill/>
                    </a:ln>
                  </pic:spPr>
                </pic:pic>
              </a:graphicData>
            </a:graphic>
          </wp:inline>
        </w:drawing>
      </w:r>
    </w:p>
    <w:p w:rsidR="00921F5C" w:rsidRDefault="00921F5C" w:rsidP="00921F5C">
      <w:pPr>
        <w:rPr>
          <w:rFonts w:ascii="宋体"/>
          <w:szCs w:val="21"/>
        </w:rPr>
      </w:pPr>
      <w:r>
        <w:rPr>
          <w:rFonts w:ascii="宋体" w:hAnsi="宋体" w:hint="eastAsia"/>
          <w:szCs w:val="21"/>
        </w:rPr>
        <w:t>团结党外群众，立足宁波，陶冶身心</w:t>
      </w:r>
    </w:p>
    <w:p w:rsidR="00921F5C" w:rsidRDefault="00921F5C" w:rsidP="00921F5C">
      <w:pPr>
        <w:rPr>
          <w:rFonts w:ascii="仿宋_GB2312" w:eastAsia="仿宋_GB2312"/>
          <w:sz w:val="28"/>
          <w:szCs w:val="28"/>
        </w:rPr>
      </w:pPr>
      <w:r>
        <w:rPr>
          <w:rFonts w:ascii="仿宋_GB2312" w:eastAsia="仿宋_GB2312"/>
          <w:noProof/>
          <w:sz w:val="28"/>
          <w:szCs w:val="28"/>
        </w:rPr>
        <w:drawing>
          <wp:inline distT="0" distB="0" distL="0" distR="0">
            <wp:extent cx="4638675" cy="3139897"/>
            <wp:effectExtent l="0" t="0" r="0" b="3810"/>
            <wp:docPr id="12" name="图片 12" descr="20160327大堰户外活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20160327大堰户外活动.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8675" cy="3139897"/>
                    </a:xfrm>
                    <a:prstGeom prst="rect">
                      <a:avLst/>
                    </a:prstGeom>
                    <a:noFill/>
                    <a:ln>
                      <a:noFill/>
                    </a:ln>
                  </pic:spPr>
                </pic:pic>
              </a:graphicData>
            </a:graphic>
          </wp:inline>
        </w:drawing>
      </w:r>
    </w:p>
    <w:p w:rsidR="00921F5C" w:rsidRDefault="00921F5C" w:rsidP="00921F5C">
      <w:pPr>
        <w:rPr>
          <w:rFonts w:ascii="仿宋_GB2312" w:eastAsia="仿宋_GB2312"/>
          <w:sz w:val="28"/>
          <w:szCs w:val="28"/>
        </w:rPr>
      </w:pPr>
      <w:r>
        <w:rPr>
          <w:noProof/>
        </w:rPr>
        <w:lastRenderedPageBreak/>
        <w:drawing>
          <wp:inline distT="0" distB="0" distL="0" distR="0">
            <wp:extent cx="4410075" cy="3018145"/>
            <wp:effectExtent l="0" t="0" r="0" b="0"/>
            <wp:docPr id="11" name="图片 11" descr="http://wyxy.zwu.edu.cn/_upload/article/images/e6/f5/6aeb264f4283a8d43740d34f6a45/92bbcaeb-5d73-4ca6-adc0-98cfc00a0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http://wyxy.zwu.edu.cn/_upload/article/images/e6/f5/6aeb264f4283a8d43740d34f6a45/92bbcaeb-5d73-4ca6-adc0-98cfc00a0a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0075" cy="3018145"/>
                    </a:xfrm>
                    <a:prstGeom prst="rect">
                      <a:avLst/>
                    </a:prstGeom>
                    <a:noFill/>
                    <a:ln>
                      <a:noFill/>
                    </a:ln>
                  </pic:spPr>
                </pic:pic>
              </a:graphicData>
            </a:graphic>
          </wp:inline>
        </w:drawing>
      </w:r>
    </w:p>
    <w:p w:rsidR="00921F5C" w:rsidRDefault="00921F5C" w:rsidP="00921F5C">
      <w:pPr>
        <w:rPr>
          <w:rFonts w:ascii="仿宋_GB2312" w:eastAsia="仿宋_GB2312"/>
          <w:sz w:val="28"/>
          <w:szCs w:val="28"/>
        </w:rPr>
      </w:pPr>
      <w:r>
        <w:rPr>
          <w:noProof/>
        </w:rPr>
        <w:drawing>
          <wp:inline distT="0" distB="0" distL="0" distR="0">
            <wp:extent cx="4324350" cy="2506772"/>
            <wp:effectExtent l="0" t="0" r="0" b="8255"/>
            <wp:docPr id="10" name="图片 10" descr="http://wyxy.zwu.edu.cn/_upload/article/images/e6/f5/6aeb264f4283a8d43740d34f6a45/2475e001-3ced-42d1-bd16-9fb1de39ee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http://wyxy.zwu.edu.cn/_upload/article/images/e6/f5/6aeb264f4283a8d43740d34f6a45/2475e001-3ced-42d1-bd16-9fb1de39ee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3057" cy="2511819"/>
                    </a:xfrm>
                    <a:prstGeom prst="rect">
                      <a:avLst/>
                    </a:prstGeom>
                    <a:noFill/>
                    <a:ln>
                      <a:noFill/>
                    </a:ln>
                  </pic:spPr>
                </pic:pic>
              </a:graphicData>
            </a:graphic>
          </wp:inline>
        </w:drawing>
      </w:r>
    </w:p>
    <w:p w:rsidR="00921F5C" w:rsidRDefault="00921F5C" w:rsidP="00921F5C">
      <w:pPr>
        <w:rPr>
          <w:rFonts w:ascii="仿宋_GB2312" w:eastAsia="仿宋_GB2312"/>
          <w:sz w:val="28"/>
          <w:szCs w:val="28"/>
        </w:rPr>
      </w:pPr>
      <w:r>
        <w:rPr>
          <w:noProof/>
        </w:rPr>
        <w:drawing>
          <wp:inline distT="0" distB="0" distL="0" distR="0">
            <wp:extent cx="4324350" cy="2937294"/>
            <wp:effectExtent l="0" t="0" r="0" b="0"/>
            <wp:docPr id="9" name="图片 9" descr="http://wyxy.zwu.edu.cn/_upload/article/69/16/5d7652eb44d4baadb26c0c6642d3/5e74d4a9-e11f-41e5-9a5b-6a08639ba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http://wyxy.zwu.edu.cn/_upload/article/69/16/5d7652eb44d4baadb26c0c6642d3/5e74d4a9-e11f-41e5-9a5b-6a08639ba78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9183" cy="2940577"/>
                    </a:xfrm>
                    <a:prstGeom prst="rect">
                      <a:avLst/>
                    </a:prstGeom>
                    <a:noFill/>
                    <a:ln>
                      <a:noFill/>
                    </a:ln>
                  </pic:spPr>
                </pic:pic>
              </a:graphicData>
            </a:graphic>
          </wp:inline>
        </w:drawing>
      </w:r>
    </w:p>
    <w:p w:rsidR="00D50F41" w:rsidRDefault="00D50F41" w:rsidP="00921F5C">
      <w:pPr>
        <w:rPr>
          <w:rFonts w:ascii="仿宋_GB2312" w:hint="eastAsia"/>
          <w:color w:val="000000"/>
          <w:szCs w:val="21"/>
          <w:shd w:val="clear" w:color="auto" w:fill="FFFFFF"/>
        </w:rPr>
      </w:pPr>
    </w:p>
    <w:p w:rsidR="00D50F41" w:rsidRDefault="00D50F41" w:rsidP="00921F5C">
      <w:pPr>
        <w:rPr>
          <w:rFonts w:ascii="仿宋_GB2312" w:hint="eastAsia"/>
          <w:color w:val="000000"/>
          <w:szCs w:val="21"/>
          <w:shd w:val="clear" w:color="auto" w:fill="FFFFFF"/>
        </w:rPr>
      </w:pPr>
    </w:p>
    <w:p w:rsidR="00921F5C" w:rsidRDefault="00921F5C" w:rsidP="00921F5C">
      <w:pPr>
        <w:rPr>
          <w:rFonts w:ascii="仿宋_GB2312"/>
          <w:color w:val="000000"/>
          <w:szCs w:val="21"/>
          <w:shd w:val="clear" w:color="auto" w:fill="FFFFFF"/>
        </w:rPr>
      </w:pPr>
      <w:r>
        <w:rPr>
          <w:rFonts w:ascii="仿宋_GB2312" w:hint="eastAsia"/>
          <w:color w:val="000000"/>
          <w:szCs w:val="21"/>
          <w:shd w:val="clear" w:color="auto" w:fill="FFFFFF"/>
        </w:rPr>
        <w:lastRenderedPageBreak/>
        <w:t>重视“两学一做”，提高思想觉悟和教学能力</w:t>
      </w:r>
    </w:p>
    <w:p w:rsidR="00921F5C" w:rsidRDefault="00921F5C" w:rsidP="00921F5C">
      <w:pPr>
        <w:rPr>
          <w:rFonts w:ascii="仿宋_GB2312"/>
          <w:color w:val="000000"/>
          <w:szCs w:val="21"/>
          <w:shd w:val="clear" w:color="auto" w:fill="FFFFFF"/>
        </w:rPr>
      </w:pPr>
      <w:r>
        <w:rPr>
          <w:rFonts w:ascii="仿宋_GB2312"/>
          <w:noProof/>
          <w:color w:val="000000"/>
          <w:szCs w:val="21"/>
          <w:shd w:val="clear" w:color="auto" w:fill="FFFFFF"/>
        </w:rPr>
        <w:drawing>
          <wp:inline distT="0" distB="0" distL="0" distR="0">
            <wp:extent cx="4867275" cy="30003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7275" cy="3000375"/>
                    </a:xfrm>
                    <a:prstGeom prst="rect">
                      <a:avLst/>
                    </a:prstGeom>
                    <a:noFill/>
                    <a:ln>
                      <a:noFill/>
                    </a:ln>
                  </pic:spPr>
                </pic:pic>
              </a:graphicData>
            </a:graphic>
          </wp:inline>
        </w:drawing>
      </w:r>
    </w:p>
    <w:p w:rsidR="00921F5C" w:rsidRDefault="00921F5C" w:rsidP="00921F5C">
      <w:pPr>
        <w:rPr>
          <w:rFonts w:ascii="仿宋_GB2312" w:eastAsia="仿宋_GB2312"/>
          <w:szCs w:val="21"/>
        </w:rPr>
      </w:pPr>
      <w:r>
        <w:rPr>
          <w:noProof/>
        </w:rPr>
        <w:drawing>
          <wp:inline distT="0" distB="0" distL="0" distR="0">
            <wp:extent cx="4686300" cy="2741109"/>
            <wp:effectExtent l="0" t="0" r="0" b="2540"/>
            <wp:docPr id="7" name="图片 7" descr="http://wyxy.zwu.edu.cn/_upload/article/b2/b3/3eeeec70425ba734514a4feacb0e/fb7e6ce2-ec35-4f49-aca6-d9b68d0567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http://wyxy.zwu.edu.cn/_upload/article/b2/b3/3eeeec70425ba734514a4feacb0e/fb7e6ce2-ec35-4f49-aca6-d9b68d0567f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7024" cy="2747382"/>
                    </a:xfrm>
                    <a:prstGeom prst="rect">
                      <a:avLst/>
                    </a:prstGeom>
                    <a:noFill/>
                    <a:ln>
                      <a:noFill/>
                    </a:ln>
                  </pic:spPr>
                </pic:pic>
              </a:graphicData>
            </a:graphic>
          </wp:inline>
        </w:drawing>
      </w:r>
    </w:p>
    <w:p w:rsidR="00921F5C" w:rsidRDefault="00921F5C" w:rsidP="00921F5C">
      <w:pPr>
        <w:rPr>
          <w:rFonts w:ascii="仿宋_GB2312" w:eastAsia="仿宋_GB2312"/>
          <w:sz w:val="28"/>
          <w:szCs w:val="28"/>
        </w:rPr>
      </w:pPr>
      <w:r>
        <w:rPr>
          <w:rFonts w:ascii="仿宋_GB2312" w:eastAsia="仿宋_GB2312"/>
          <w:noProof/>
          <w:sz w:val="28"/>
          <w:szCs w:val="28"/>
        </w:rPr>
        <w:drawing>
          <wp:inline distT="0" distB="0" distL="0" distR="0">
            <wp:extent cx="4686300" cy="2638722"/>
            <wp:effectExtent l="0" t="0" r="0" b="9525"/>
            <wp:docPr id="6" name="图片 6" descr="政治学习片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政治学习片段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9990" cy="2640800"/>
                    </a:xfrm>
                    <a:prstGeom prst="rect">
                      <a:avLst/>
                    </a:prstGeom>
                    <a:noFill/>
                    <a:ln>
                      <a:noFill/>
                    </a:ln>
                  </pic:spPr>
                </pic:pic>
              </a:graphicData>
            </a:graphic>
          </wp:inline>
        </w:drawing>
      </w:r>
    </w:p>
    <w:p w:rsidR="00D50F41" w:rsidRDefault="00D50F41" w:rsidP="00921F5C">
      <w:pPr>
        <w:rPr>
          <w:rFonts w:ascii="宋体" w:hAnsi="宋体" w:hint="eastAsia"/>
          <w:szCs w:val="21"/>
        </w:rPr>
      </w:pPr>
    </w:p>
    <w:p w:rsidR="00921F5C" w:rsidRDefault="00921F5C" w:rsidP="00921F5C">
      <w:pPr>
        <w:rPr>
          <w:rFonts w:ascii="宋体"/>
          <w:szCs w:val="21"/>
        </w:rPr>
      </w:pPr>
      <w:r>
        <w:rPr>
          <w:rFonts w:ascii="宋体" w:hAnsi="宋体" w:hint="eastAsia"/>
          <w:szCs w:val="21"/>
        </w:rPr>
        <w:lastRenderedPageBreak/>
        <w:t>唐宪义、陈娟老师暑期参加全国高等院校翻译专业师资培训并取得证书展示</w:t>
      </w:r>
    </w:p>
    <w:p w:rsidR="00921F5C" w:rsidRDefault="00921F5C" w:rsidP="00921F5C">
      <w:pPr>
        <w:rPr>
          <w:rFonts w:ascii="Arial" w:hAnsi="Arial" w:cs="Arial"/>
          <w:b/>
          <w:bCs/>
          <w:color w:val="0099CC"/>
          <w:sz w:val="30"/>
          <w:szCs w:val="30"/>
          <w:shd w:val="clear" w:color="auto" w:fill="FFFFFF"/>
        </w:rPr>
      </w:pPr>
      <w:r>
        <w:rPr>
          <w:noProof/>
        </w:rPr>
        <w:drawing>
          <wp:inline distT="0" distB="0" distL="0" distR="0">
            <wp:extent cx="2505075" cy="3449766"/>
            <wp:effectExtent l="0" t="0" r="0" b="0"/>
            <wp:docPr id="5" name="图片 5" descr="http://wyxy.zwu.edu.cn/_upload/article/20/3b/54e1e33749faacb0b725f4a9d806/2aaefa52-be0c-418f-af77-fb96d46641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http://wyxy.zwu.edu.cn/_upload/article/20/3b/54e1e33749faacb0b725f4a9d806/2aaefa52-be0c-418f-af77-fb96d46641f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5075" cy="3449766"/>
                    </a:xfrm>
                    <a:prstGeom prst="rect">
                      <a:avLst/>
                    </a:prstGeom>
                    <a:noFill/>
                    <a:ln>
                      <a:noFill/>
                    </a:ln>
                  </pic:spPr>
                </pic:pic>
              </a:graphicData>
            </a:graphic>
          </wp:inline>
        </w:drawing>
      </w:r>
    </w:p>
    <w:p w:rsidR="00921F5C" w:rsidRDefault="00921F5C" w:rsidP="00921F5C">
      <w:pPr>
        <w:rPr>
          <w:rFonts w:ascii="仿宋_GB2312" w:eastAsia="仿宋_GB2312"/>
          <w:sz w:val="28"/>
          <w:szCs w:val="28"/>
        </w:rPr>
      </w:pPr>
      <w:r>
        <w:rPr>
          <w:noProof/>
        </w:rPr>
        <w:drawing>
          <wp:inline distT="0" distB="0" distL="0" distR="0">
            <wp:extent cx="2572460" cy="3667125"/>
            <wp:effectExtent l="0" t="0" r="0" b="0"/>
            <wp:docPr id="4" name="图片 4" descr="http://wyxy.zwu.edu.cn/_upload/article/20/3b/54e1e33749faacb0b725f4a9d806/47204e9e-f3ef-44e8-b337-f97c36f16c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http://wyxy.zwu.edu.cn/_upload/article/20/3b/54e1e33749faacb0b725f4a9d806/47204e9e-f3ef-44e8-b337-f97c36f16c6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4425" cy="3669926"/>
                    </a:xfrm>
                    <a:prstGeom prst="rect">
                      <a:avLst/>
                    </a:prstGeom>
                    <a:noFill/>
                    <a:ln>
                      <a:noFill/>
                    </a:ln>
                  </pic:spPr>
                </pic:pic>
              </a:graphicData>
            </a:graphic>
          </wp:inline>
        </w:drawing>
      </w:r>
    </w:p>
    <w:p w:rsidR="00921F5C" w:rsidRDefault="00921F5C" w:rsidP="00921F5C">
      <w:pPr>
        <w:rPr>
          <w:rFonts w:ascii="仿宋_GB2312"/>
          <w:color w:val="000000"/>
          <w:szCs w:val="21"/>
          <w:shd w:val="clear" w:color="auto" w:fill="FFFFFF"/>
        </w:rPr>
      </w:pPr>
    </w:p>
    <w:p w:rsidR="00921F5C" w:rsidRDefault="00921F5C" w:rsidP="00921F5C">
      <w:pPr>
        <w:rPr>
          <w:rFonts w:ascii="仿宋_GB2312"/>
          <w:color w:val="000000"/>
          <w:szCs w:val="21"/>
          <w:shd w:val="clear" w:color="auto" w:fill="FFFFFF"/>
        </w:rPr>
      </w:pPr>
    </w:p>
    <w:p w:rsidR="00921F5C" w:rsidRDefault="00921F5C" w:rsidP="00921F5C">
      <w:pPr>
        <w:rPr>
          <w:rFonts w:ascii="仿宋_GB2312"/>
          <w:color w:val="000000"/>
          <w:szCs w:val="21"/>
          <w:shd w:val="clear" w:color="auto" w:fill="FFFFFF"/>
        </w:rPr>
      </w:pPr>
    </w:p>
    <w:p w:rsidR="00921F5C" w:rsidRDefault="00921F5C" w:rsidP="00921F5C">
      <w:pPr>
        <w:rPr>
          <w:rFonts w:ascii="仿宋_GB2312"/>
          <w:color w:val="000000"/>
          <w:szCs w:val="21"/>
          <w:shd w:val="clear" w:color="auto" w:fill="FFFFFF"/>
        </w:rPr>
      </w:pPr>
    </w:p>
    <w:p w:rsidR="00921F5C" w:rsidRDefault="00921F5C" w:rsidP="00921F5C">
      <w:pPr>
        <w:rPr>
          <w:rFonts w:ascii="仿宋_GB2312"/>
          <w:color w:val="000000"/>
          <w:szCs w:val="21"/>
          <w:shd w:val="clear" w:color="auto" w:fill="FFFFFF"/>
        </w:rPr>
      </w:pPr>
    </w:p>
    <w:p w:rsidR="00921F5C" w:rsidRDefault="00921F5C" w:rsidP="00921F5C">
      <w:pPr>
        <w:rPr>
          <w:rFonts w:ascii="仿宋_GB2312"/>
          <w:color w:val="000000"/>
          <w:szCs w:val="21"/>
          <w:shd w:val="clear" w:color="auto" w:fill="FFFFFF"/>
        </w:rPr>
      </w:pPr>
    </w:p>
    <w:p w:rsidR="00D50F41" w:rsidRDefault="00D50F41" w:rsidP="00921F5C">
      <w:pPr>
        <w:rPr>
          <w:rFonts w:ascii="仿宋_GB2312" w:hint="eastAsia"/>
          <w:color w:val="000000"/>
          <w:szCs w:val="21"/>
          <w:shd w:val="clear" w:color="auto" w:fill="FFFFFF"/>
        </w:rPr>
      </w:pPr>
    </w:p>
    <w:p w:rsidR="00D50F41" w:rsidRDefault="00D50F41" w:rsidP="00921F5C">
      <w:pPr>
        <w:rPr>
          <w:rFonts w:ascii="仿宋_GB2312" w:hint="eastAsia"/>
          <w:color w:val="000000"/>
          <w:szCs w:val="21"/>
          <w:shd w:val="clear" w:color="auto" w:fill="FFFFFF"/>
        </w:rPr>
      </w:pPr>
    </w:p>
    <w:p w:rsidR="00921F5C" w:rsidRDefault="00921F5C" w:rsidP="00921F5C">
      <w:pPr>
        <w:rPr>
          <w:rFonts w:ascii="仿宋_GB2312"/>
          <w:color w:val="000000"/>
          <w:szCs w:val="21"/>
          <w:shd w:val="clear" w:color="auto" w:fill="FFFFFF"/>
        </w:rPr>
      </w:pPr>
      <w:r>
        <w:rPr>
          <w:rFonts w:ascii="仿宋_GB2312" w:hint="eastAsia"/>
          <w:color w:val="000000"/>
          <w:szCs w:val="21"/>
          <w:shd w:val="clear" w:color="auto" w:fill="FFFFFF"/>
        </w:rPr>
        <w:lastRenderedPageBreak/>
        <w:t>党内外交流学习研讨</w:t>
      </w:r>
      <w:r>
        <w:rPr>
          <w:rFonts w:ascii="仿宋_GB2312"/>
          <w:color w:val="000000"/>
          <w:szCs w:val="21"/>
          <w:shd w:val="clear" w:color="auto" w:fill="FFFFFF"/>
        </w:rPr>
        <w:t>,</w:t>
      </w:r>
      <w:r>
        <w:rPr>
          <w:rFonts w:ascii="仿宋_GB2312" w:hint="eastAsia"/>
          <w:color w:val="000000"/>
          <w:szCs w:val="21"/>
          <w:shd w:val="clear" w:color="auto" w:fill="FFFFFF"/>
        </w:rPr>
        <w:t>不断进步</w:t>
      </w:r>
    </w:p>
    <w:p w:rsidR="00921F5C" w:rsidRDefault="00921F5C" w:rsidP="00921F5C">
      <w:pPr>
        <w:rPr>
          <w:rFonts w:ascii="仿宋_GB2312" w:eastAsia="仿宋_GB2312"/>
          <w:szCs w:val="21"/>
        </w:rPr>
      </w:pPr>
      <w:r>
        <w:rPr>
          <w:rFonts w:ascii="仿宋_GB2312" w:eastAsia="仿宋_GB2312"/>
          <w:noProof/>
          <w:sz w:val="28"/>
          <w:szCs w:val="28"/>
        </w:rPr>
        <w:drawing>
          <wp:inline distT="0" distB="0" distL="0" distR="0">
            <wp:extent cx="4648200" cy="2617268"/>
            <wp:effectExtent l="0" t="0" r="0" b="0"/>
            <wp:docPr id="3" name="图片 3" descr="政治学习片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政治学习片段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8200" cy="2617268"/>
                    </a:xfrm>
                    <a:prstGeom prst="rect">
                      <a:avLst/>
                    </a:prstGeom>
                    <a:noFill/>
                    <a:ln>
                      <a:noFill/>
                    </a:ln>
                  </pic:spPr>
                </pic:pic>
              </a:graphicData>
            </a:graphic>
          </wp:inline>
        </w:drawing>
      </w:r>
    </w:p>
    <w:p w:rsidR="00921F5C" w:rsidRDefault="00921F5C" w:rsidP="00921F5C">
      <w:pPr>
        <w:rPr>
          <w:rFonts w:ascii="宋体"/>
          <w:szCs w:val="21"/>
        </w:rPr>
      </w:pPr>
      <w:r>
        <w:rPr>
          <w:rFonts w:ascii="宋体" w:hAnsi="宋体" w:hint="eastAsia"/>
          <w:szCs w:val="21"/>
        </w:rPr>
        <w:t>党员教师指导外语学院新生入党，上党课</w:t>
      </w:r>
    </w:p>
    <w:p w:rsidR="00921F5C" w:rsidRDefault="00921F5C" w:rsidP="00921F5C">
      <w:pPr>
        <w:rPr>
          <w:rFonts w:ascii="仿宋_GB2312" w:eastAsia="仿宋_GB2312"/>
          <w:szCs w:val="21"/>
        </w:rPr>
      </w:pPr>
      <w:r>
        <w:rPr>
          <w:noProof/>
        </w:rPr>
        <w:drawing>
          <wp:inline distT="0" distB="0" distL="0" distR="0">
            <wp:extent cx="4438650" cy="2900504"/>
            <wp:effectExtent l="0" t="0" r="0" b="0"/>
            <wp:docPr id="2" name="图片 2" descr="http://wyxy.zwu.edu.cn/_upload/article/d9/5f/12f773ee44138c3b133db84341ac/e254eefc-36e0-4ad1-8c17-5b8a11e0f5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http://wyxy.zwu.edu.cn/_upload/article/d9/5f/12f773ee44138c3b133db84341ac/e254eefc-36e0-4ad1-8c17-5b8a11e0f59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3302" cy="2903544"/>
                    </a:xfrm>
                    <a:prstGeom prst="rect">
                      <a:avLst/>
                    </a:prstGeom>
                    <a:noFill/>
                    <a:ln>
                      <a:noFill/>
                    </a:ln>
                  </pic:spPr>
                </pic:pic>
              </a:graphicData>
            </a:graphic>
          </wp:inline>
        </w:drawing>
      </w:r>
    </w:p>
    <w:p w:rsidR="00921F5C" w:rsidRDefault="00921F5C" w:rsidP="00921F5C">
      <w:pPr>
        <w:rPr>
          <w:rFonts w:ascii="仿宋_GB2312" w:eastAsia="仿宋_GB2312"/>
          <w:szCs w:val="21"/>
        </w:rPr>
      </w:pPr>
      <w:r>
        <w:rPr>
          <w:noProof/>
        </w:rPr>
        <w:drawing>
          <wp:inline distT="0" distB="0" distL="0" distR="0">
            <wp:extent cx="4438650" cy="2530299"/>
            <wp:effectExtent l="0" t="0" r="0" b="3810"/>
            <wp:docPr id="1" name="图片 1" descr="http://wyxy.zwu.edu.cn/_upload/article/d9/5f/12f773ee44138c3b133db84341ac/0b11301b-554c-4487-9f98-f493531134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http://wyxy.zwu.edu.cn/_upload/article/d9/5f/12f773ee44138c3b133db84341ac/0b11301b-554c-4487-9f98-f493531134b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8650" cy="2530299"/>
                    </a:xfrm>
                    <a:prstGeom prst="rect">
                      <a:avLst/>
                    </a:prstGeom>
                    <a:noFill/>
                    <a:ln>
                      <a:noFill/>
                    </a:ln>
                  </pic:spPr>
                </pic:pic>
              </a:graphicData>
            </a:graphic>
          </wp:inline>
        </w:drawing>
      </w:r>
    </w:p>
    <w:p w:rsidR="00D50F41" w:rsidRDefault="00D50F41" w:rsidP="00921F5C">
      <w:pPr>
        <w:ind w:firstLineChars="200" w:firstLine="420"/>
        <w:rPr>
          <w:rFonts w:ascii="宋体" w:hAnsi="宋体" w:hint="eastAsia"/>
          <w:szCs w:val="21"/>
        </w:rPr>
      </w:pPr>
    </w:p>
    <w:p w:rsidR="00D50F41" w:rsidRDefault="00D50F41" w:rsidP="00921F5C">
      <w:pPr>
        <w:ind w:firstLineChars="200" w:firstLine="420"/>
        <w:rPr>
          <w:rFonts w:ascii="宋体" w:hAnsi="宋体" w:hint="eastAsia"/>
          <w:szCs w:val="21"/>
        </w:rPr>
      </w:pPr>
    </w:p>
    <w:p w:rsidR="00921F5C" w:rsidRDefault="00921F5C" w:rsidP="00921F5C">
      <w:pPr>
        <w:ind w:firstLineChars="200" w:firstLine="420"/>
        <w:rPr>
          <w:rFonts w:ascii="宋体"/>
          <w:szCs w:val="21"/>
        </w:rPr>
      </w:pPr>
      <w:r>
        <w:rPr>
          <w:rFonts w:ascii="宋体" w:hAnsi="宋体" w:hint="eastAsia"/>
          <w:szCs w:val="21"/>
        </w:rPr>
        <w:lastRenderedPageBreak/>
        <w:t>事实上，外语学院英语系教师党支部在实践“两学一做”活动中，做得远远不止上面图片照片所展示的。许多事，我们并未刻意去记载留存，而是用真心点点滴滴去实践。虽然我们没有很好地利用相机、文字去完整详细还原过往，但是我们是真心，真实的把“两学一做”落到实处，而不把它当成一种活动来完成的。在时间的见证下，你们会发现，我们无愧于心，我们是真正的共产党员，我们是真正的人民党员教师！</w:t>
      </w:r>
    </w:p>
    <w:p w:rsidR="00921F5C" w:rsidRDefault="00921F5C" w:rsidP="00921F5C">
      <w:pPr>
        <w:rPr>
          <w:rFonts w:ascii="仿宋_GB2312" w:eastAsia="仿宋_GB2312"/>
          <w:sz w:val="28"/>
          <w:szCs w:val="28"/>
        </w:rPr>
      </w:pPr>
    </w:p>
    <w:p w:rsidR="00DF7340" w:rsidRPr="00921F5C" w:rsidRDefault="00DF7340"/>
    <w:sectPr w:rsidR="00DF7340" w:rsidRPr="00921F5C" w:rsidSect="00D50F41">
      <w:pgSz w:w="11906" w:h="16838"/>
      <w:pgMar w:top="1191" w:right="1797" w:bottom="1134"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000" w:rsidRDefault="00226000" w:rsidP="00D50F41">
      <w:r>
        <w:separator/>
      </w:r>
    </w:p>
  </w:endnote>
  <w:endnote w:type="continuationSeparator" w:id="0">
    <w:p w:rsidR="00226000" w:rsidRDefault="00226000" w:rsidP="00D50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仿宋_GB2312">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000" w:rsidRDefault="00226000" w:rsidP="00D50F41">
      <w:r>
        <w:separator/>
      </w:r>
    </w:p>
  </w:footnote>
  <w:footnote w:type="continuationSeparator" w:id="0">
    <w:p w:rsidR="00226000" w:rsidRDefault="00226000" w:rsidP="00D50F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F5C"/>
    <w:rsid w:val="000022FD"/>
    <w:rsid w:val="00014373"/>
    <w:rsid w:val="00033E95"/>
    <w:rsid w:val="00080113"/>
    <w:rsid w:val="000A12D3"/>
    <w:rsid w:val="00104B64"/>
    <w:rsid w:val="00132BEB"/>
    <w:rsid w:val="00217075"/>
    <w:rsid w:val="00226000"/>
    <w:rsid w:val="00375D77"/>
    <w:rsid w:val="00380431"/>
    <w:rsid w:val="003C32F6"/>
    <w:rsid w:val="003C6B39"/>
    <w:rsid w:val="00400344"/>
    <w:rsid w:val="00480596"/>
    <w:rsid w:val="00555AF1"/>
    <w:rsid w:val="005F6914"/>
    <w:rsid w:val="0073176A"/>
    <w:rsid w:val="00826688"/>
    <w:rsid w:val="008D578C"/>
    <w:rsid w:val="00921F5C"/>
    <w:rsid w:val="00967723"/>
    <w:rsid w:val="00A81848"/>
    <w:rsid w:val="00AC5976"/>
    <w:rsid w:val="00BA1FB8"/>
    <w:rsid w:val="00BD5522"/>
    <w:rsid w:val="00CA6720"/>
    <w:rsid w:val="00CE213B"/>
    <w:rsid w:val="00CE23C7"/>
    <w:rsid w:val="00D50F41"/>
    <w:rsid w:val="00D55419"/>
    <w:rsid w:val="00D646A0"/>
    <w:rsid w:val="00DF7340"/>
    <w:rsid w:val="00E549C2"/>
    <w:rsid w:val="00E61862"/>
    <w:rsid w:val="00E714D4"/>
    <w:rsid w:val="00E76461"/>
    <w:rsid w:val="00EA5478"/>
    <w:rsid w:val="00EE21BD"/>
    <w:rsid w:val="00F37797"/>
    <w:rsid w:val="00F566CE"/>
    <w:rsid w:val="00FD1B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1F5C"/>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21F5C"/>
    <w:rPr>
      <w:rFonts w:ascii="Times New Roman" w:hAnsi="Times New Roman" w:cs="Times New Roman" w:hint="default"/>
      <w:color w:val="0000FF"/>
      <w:u w:val="single"/>
    </w:rPr>
  </w:style>
  <w:style w:type="paragraph" w:styleId="a4">
    <w:name w:val="Balloon Text"/>
    <w:basedOn w:val="a"/>
    <w:link w:val="Char"/>
    <w:uiPriority w:val="99"/>
    <w:semiHidden/>
    <w:unhideWhenUsed/>
    <w:rsid w:val="00921F5C"/>
    <w:rPr>
      <w:sz w:val="18"/>
      <w:szCs w:val="18"/>
    </w:rPr>
  </w:style>
  <w:style w:type="character" w:customStyle="1" w:styleId="Char">
    <w:name w:val="批注框文本 Char"/>
    <w:basedOn w:val="a0"/>
    <w:link w:val="a4"/>
    <w:uiPriority w:val="99"/>
    <w:semiHidden/>
    <w:rsid w:val="00921F5C"/>
    <w:rPr>
      <w:rFonts w:ascii="Calibri" w:eastAsia="宋体" w:hAnsi="Calibri" w:cs="Times New Roman"/>
      <w:sz w:val="18"/>
      <w:szCs w:val="18"/>
    </w:rPr>
  </w:style>
  <w:style w:type="paragraph" w:styleId="a5">
    <w:name w:val="header"/>
    <w:basedOn w:val="a"/>
    <w:link w:val="Char0"/>
    <w:uiPriority w:val="99"/>
    <w:unhideWhenUsed/>
    <w:rsid w:val="00D50F4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D50F41"/>
    <w:rPr>
      <w:rFonts w:ascii="Calibri" w:eastAsia="宋体" w:hAnsi="Calibri" w:cs="Times New Roman"/>
      <w:sz w:val="18"/>
      <w:szCs w:val="18"/>
    </w:rPr>
  </w:style>
  <w:style w:type="paragraph" w:styleId="a6">
    <w:name w:val="footer"/>
    <w:basedOn w:val="a"/>
    <w:link w:val="Char1"/>
    <w:uiPriority w:val="99"/>
    <w:unhideWhenUsed/>
    <w:rsid w:val="00D50F41"/>
    <w:pPr>
      <w:tabs>
        <w:tab w:val="center" w:pos="4153"/>
        <w:tab w:val="right" w:pos="8306"/>
      </w:tabs>
      <w:snapToGrid w:val="0"/>
      <w:jc w:val="left"/>
    </w:pPr>
    <w:rPr>
      <w:sz w:val="18"/>
      <w:szCs w:val="18"/>
    </w:rPr>
  </w:style>
  <w:style w:type="character" w:customStyle="1" w:styleId="Char1">
    <w:name w:val="页脚 Char"/>
    <w:basedOn w:val="a0"/>
    <w:link w:val="a6"/>
    <w:uiPriority w:val="99"/>
    <w:rsid w:val="00D50F41"/>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1F5C"/>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21F5C"/>
    <w:rPr>
      <w:rFonts w:ascii="Times New Roman" w:hAnsi="Times New Roman" w:cs="Times New Roman" w:hint="default"/>
      <w:color w:val="0000FF"/>
      <w:u w:val="single"/>
    </w:rPr>
  </w:style>
  <w:style w:type="paragraph" w:styleId="a4">
    <w:name w:val="Balloon Text"/>
    <w:basedOn w:val="a"/>
    <w:link w:val="Char"/>
    <w:uiPriority w:val="99"/>
    <w:semiHidden/>
    <w:unhideWhenUsed/>
    <w:rsid w:val="00921F5C"/>
    <w:rPr>
      <w:sz w:val="18"/>
      <w:szCs w:val="18"/>
    </w:rPr>
  </w:style>
  <w:style w:type="character" w:customStyle="1" w:styleId="Char">
    <w:name w:val="批注框文本 Char"/>
    <w:basedOn w:val="a0"/>
    <w:link w:val="a4"/>
    <w:uiPriority w:val="99"/>
    <w:semiHidden/>
    <w:rsid w:val="00921F5C"/>
    <w:rPr>
      <w:rFonts w:ascii="Calibri" w:eastAsia="宋体" w:hAnsi="Calibri" w:cs="Times New Roman"/>
      <w:sz w:val="18"/>
      <w:szCs w:val="18"/>
    </w:rPr>
  </w:style>
  <w:style w:type="paragraph" w:styleId="a5">
    <w:name w:val="header"/>
    <w:basedOn w:val="a"/>
    <w:link w:val="Char0"/>
    <w:uiPriority w:val="99"/>
    <w:unhideWhenUsed/>
    <w:rsid w:val="00D50F4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D50F41"/>
    <w:rPr>
      <w:rFonts w:ascii="Calibri" w:eastAsia="宋体" w:hAnsi="Calibri" w:cs="Times New Roman"/>
      <w:sz w:val="18"/>
      <w:szCs w:val="18"/>
    </w:rPr>
  </w:style>
  <w:style w:type="paragraph" w:styleId="a6">
    <w:name w:val="footer"/>
    <w:basedOn w:val="a"/>
    <w:link w:val="Char1"/>
    <w:uiPriority w:val="99"/>
    <w:unhideWhenUsed/>
    <w:rsid w:val="00D50F41"/>
    <w:pPr>
      <w:tabs>
        <w:tab w:val="center" w:pos="4153"/>
        <w:tab w:val="right" w:pos="8306"/>
      </w:tabs>
      <w:snapToGrid w:val="0"/>
      <w:jc w:val="left"/>
    </w:pPr>
    <w:rPr>
      <w:sz w:val="18"/>
      <w:szCs w:val="18"/>
    </w:rPr>
  </w:style>
  <w:style w:type="character" w:customStyle="1" w:styleId="Char1">
    <w:name w:val="页脚 Char"/>
    <w:basedOn w:val="a0"/>
    <w:link w:val="a6"/>
    <w:uiPriority w:val="99"/>
    <w:rsid w:val="00D50F41"/>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9947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www.nbfao.gov.cn/cat/cat12/Con_12_3578.html"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9</Pages>
  <Words>407</Words>
  <Characters>2324</Characters>
  <Application>Microsoft Office Word</Application>
  <DocSecurity>0</DocSecurity>
  <Lines>19</Lines>
  <Paragraphs>5</Paragraphs>
  <ScaleCrop>false</ScaleCrop>
  <Company>Microsoft</Company>
  <LinksUpToDate>false</LinksUpToDate>
  <CharactersWithSpaces>2726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dcterms:created xsi:type="dcterms:W3CDTF">2016-10-08T02:04:00Z</dcterms:created>
  <dcterms:modified xsi:type="dcterms:W3CDTF">2016-10-08T02:19:00Z</dcterms:modified>
</cp:coreProperties>
</file>