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EFF" w:rsidRPr="00204EFF" w:rsidRDefault="00204EFF" w:rsidP="00204EFF">
      <w:pPr>
        <w:widowControl/>
        <w:shd w:val="clear" w:color="auto" w:fill="FFFFFF"/>
        <w:jc w:val="center"/>
        <w:outlineLvl w:val="0"/>
        <w:rPr>
          <w:rFonts w:ascii="微软雅黑" w:eastAsia="微软雅黑" w:hAnsi="微软雅黑" w:cs="宋体"/>
          <w:b/>
          <w:bCs/>
          <w:color w:val="4B4B4B"/>
          <w:kern w:val="36"/>
          <w:sz w:val="30"/>
          <w:szCs w:val="30"/>
        </w:rPr>
      </w:pPr>
      <w:r w:rsidRPr="00204EFF">
        <w:rPr>
          <w:rFonts w:ascii="微软雅黑" w:eastAsia="微软雅黑" w:hAnsi="微软雅黑" w:cs="宋体" w:hint="eastAsia"/>
          <w:b/>
          <w:bCs/>
          <w:color w:val="4B4B4B"/>
          <w:kern w:val="36"/>
          <w:sz w:val="30"/>
          <w:szCs w:val="30"/>
        </w:rPr>
        <w:t>中共教育部党组关于印发《普通高等学校</w:t>
      </w:r>
      <w:r w:rsidRPr="00204EFF">
        <w:rPr>
          <w:rFonts w:ascii="微软雅黑" w:eastAsia="微软雅黑" w:hAnsi="微软雅黑" w:cs="宋体" w:hint="eastAsia"/>
          <w:b/>
          <w:bCs/>
          <w:color w:val="4B4B4B"/>
          <w:kern w:val="36"/>
          <w:sz w:val="30"/>
          <w:szCs w:val="30"/>
        </w:rPr>
        <w:br/>
        <w:t>学生党建工作标准》的通知</w:t>
      </w:r>
    </w:p>
    <w:p w:rsidR="00204EFF" w:rsidRPr="00204EFF" w:rsidRDefault="00204EFF" w:rsidP="00204EFF">
      <w:pPr>
        <w:widowControl/>
        <w:shd w:val="clear" w:color="auto" w:fill="FFFFFF"/>
        <w:spacing w:line="480" w:lineRule="atLeast"/>
        <w:jc w:val="right"/>
        <w:rPr>
          <w:rFonts w:ascii="微软雅黑" w:eastAsia="微软雅黑" w:hAnsi="微软雅黑" w:cs="宋体" w:hint="eastAsia"/>
          <w:b/>
          <w:bCs/>
          <w:color w:val="4B4B4B"/>
          <w:kern w:val="0"/>
          <w:sz w:val="24"/>
          <w:szCs w:val="24"/>
        </w:rPr>
      </w:pPr>
      <w:r w:rsidRPr="00204EFF">
        <w:rPr>
          <w:rFonts w:ascii="微软雅黑" w:eastAsia="微软雅黑" w:hAnsi="微软雅黑" w:cs="宋体" w:hint="eastAsia"/>
          <w:b/>
          <w:bCs/>
          <w:color w:val="4B4B4B"/>
          <w:kern w:val="0"/>
          <w:sz w:val="24"/>
          <w:szCs w:val="24"/>
        </w:rPr>
        <w:t>教党〔2017〕8号</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各省、自治区、直辖市党委教育工作部门、教育厅（教委），新疆生产建设兵团教育局，部属各高等学校党委：</w:t>
      </w:r>
      <w:bookmarkStart w:id="0" w:name="_GoBack"/>
      <w:bookmarkEnd w:id="0"/>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现将《普通高等学校学生党建工作标准》印发给你们，请结合实际认真贯彻执行。</w:t>
      </w:r>
    </w:p>
    <w:p w:rsidR="00204EFF" w:rsidRPr="00204EFF" w:rsidRDefault="00204EFF" w:rsidP="00204EFF">
      <w:pPr>
        <w:widowControl/>
        <w:shd w:val="clear" w:color="auto" w:fill="FFFFFF"/>
        <w:spacing w:line="480" w:lineRule="atLeast"/>
        <w:jc w:val="righ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中共教育部党组</w:t>
      </w:r>
    </w:p>
    <w:p w:rsidR="00204EFF" w:rsidRPr="00204EFF" w:rsidRDefault="00204EFF" w:rsidP="00204EFF">
      <w:pPr>
        <w:widowControl/>
        <w:shd w:val="clear" w:color="auto" w:fill="FFFFFF"/>
        <w:spacing w:line="480" w:lineRule="atLeast"/>
        <w:jc w:val="righ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2017年2月28日</w:t>
      </w:r>
    </w:p>
    <w:p w:rsidR="00204EFF" w:rsidRPr="00204EFF" w:rsidRDefault="00204EFF" w:rsidP="00204EFF">
      <w:pPr>
        <w:widowControl/>
        <w:shd w:val="clear" w:color="auto" w:fill="FFFFFF"/>
        <w:spacing w:line="480" w:lineRule="atLeast"/>
        <w:jc w:val="center"/>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b/>
          <w:bCs/>
          <w:color w:val="4B4B4B"/>
          <w:kern w:val="0"/>
          <w:sz w:val="24"/>
          <w:szCs w:val="24"/>
          <w:bdr w:val="none" w:sz="0" w:space="0" w:color="auto" w:frame="1"/>
        </w:rPr>
        <w:t>普通高等学校学生党建工作标准</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为深入贯彻落实党的十八届六中全会和全国高校思想政治工作会议精神，认真贯彻落实中共中央国务院《关于加强和改进新形势下高校思想政治工作的意见》精神，推动高等学校党的建设实现全面从严治党合格、贯彻落实党中央治国</w:t>
      </w:r>
      <w:proofErr w:type="gramStart"/>
      <w:r w:rsidRPr="00204EFF">
        <w:rPr>
          <w:rFonts w:ascii="微软雅黑" w:eastAsia="微软雅黑" w:hAnsi="微软雅黑" w:cs="宋体" w:hint="eastAsia"/>
          <w:color w:val="4B4B4B"/>
          <w:kern w:val="0"/>
          <w:sz w:val="24"/>
          <w:szCs w:val="24"/>
        </w:rPr>
        <w:t>理政新理念</w:t>
      </w:r>
      <w:proofErr w:type="gramEnd"/>
      <w:r w:rsidRPr="00204EFF">
        <w:rPr>
          <w:rFonts w:ascii="微软雅黑" w:eastAsia="微软雅黑" w:hAnsi="微软雅黑" w:cs="宋体" w:hint="eastAsia"/>
          <w:color w:val="4B4B4B"/>
          <w:kern w:val="0"/>
          <w:sz w:val="24"/>
          <w:szCs w:val="24"/>
        </w:rPr>
        <w:t>新思想新战略合格、共产党员行为和作风合格、改革发展稳定的各项工作合格（以下简称“四个合格”）的目标要求，推进高校学生党建工作组织化、制度化、具体化，根据《中国共产党章程》和党内有关法规，结合高等学校实际，制定本标准。</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w:t>
      </w:r>
      <w:r w:rsidRPr="00204EFF">
        <w:rPr>
          <w:rFonts w:ascii="微软雅黑" w:eastAsia="微软雅黑" w:hAnsi="微软雅黑" w:cs="宋体" w:hint="eastAsia"/>
          <w:b/>
          <w:bCs/>
          <w:color w:val="4B4B4B"/>
          <w:kern w:val="0"/>
          <w:sz w:val="24"/>
          <w:szCs w:val="24"/>
          <w:bdr w:val="none" w:sz="0" w:space="0" w:color="auto" w:frame="1"/>
        </w:rPr>
        <w:t>一、组织领导</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1.领导体制</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学生党建工作体系健全，责任明晰。学校建立健全学生党建工作组织领导机制，形成党委统一领导，组织部门牵头抓总，学生工作（研究生工作）、宣传、共青团、党校、教务、人事等部门协同配合，院（系）党组织负责实施、学生党</w:t>
      </w:r>
      <w:r w:rsidRPr="00204EFF">
        <w:rPr>
          <w:rFonts w:ascii="微软雅黑" w:eastAsia="微软雅黑" w:hAnsi="微软雅黑" w:cs="宋体" w:hint="eastAsia"/>
          <w:color w:val="4B4B4B"/>
          <w:kern w:val="0"/>
          <w:sz w:val="24"/>
          <w:szCs w:val="24"/>
        </w:rPr>
        <w:lastRenderedPageBreak/>
        <w:t>支部具体落实的学生党建工作格局。学校党委对本校学生党建工作</w:t>
      </w:r>
      <w:proofErr w:type="gramStart"/>
      <w:r w:rsidRPr="00204EFF">
        <w:rPr>
          <w:rFonts w:ascii="微软雅黑" w:eastAsia="微软雅黑" w:hAnsi="微软雅黑" w:cs="宋体" w:hint="eastAsia"/>
          <w:color w:val="4B4B4B"/>
          <w:kern w:val="0"/>
          <w:sz w:val="24"/>
          <w:szCs w:val="24"/>
        </w:rPr>
        <w:t>负主体</w:t>
      </w:r>
      <w:proofErr w:type="gramEnd"/>
      <w:r w:rsidRPr="00204EFF">
        <w:rPr>
          <w:rFonts w:ascii="微软雅黑" w:eastAsia="微软雅黑" w:hAnsi="微软雅黑" w:cs="宋体" w:hint="eastAsia"/>
          <w:color w:val="4B4B4B"/>
          <w:kern w:val="0"/>
          <w:sz w:val="24"/>
          <w:szCs w:val="24"/>
        </w:rPr>
        <w:t>责任，学校党委书记是第一责任人，学校党委分管学生工作的副书记是直接责任人，其他党委班子成员按照“一岗双责”要求，对分管部门和联系院（系）学生党建工作负主要领导责任。院（系）党组织对院（系）学生党建工作</w:t>
      </w:r>
      <w:proofErr w:type="gramStart"/>
      <w:r w:rsidRPr="00204EFF">
        <w:rPr>
          <w:rFonts w:ascii="微软雅黑" w:eastAsia="微软雅黑" w:hAnsi="微软雅黑" w:cs="宋体" w:hint="eastAsia"/>
          <w:color w:val="4B4B4B"/>
          <w:kern w:val="0"/>
          <w:sz w:val="24"/>
          <w:szCs w:val="24"/>
        </w:rPr>
        <w:t>负主体</w:t>
      </w:r>
      <w:proofErr w:type="gramEnd"/>
      <w:r w:rsidRPr="00204EFF">
        <w:rPr>
          <w:rFonts w:ascii="微软雅黑" w:eastAsia="微软雅黑" w:hAnsi="微软雅黑" w:cs="宋体" w:hint="eastAsia"/>
          <w:color w:val="4B4B4B"/>
          <w:kern w:val="0"/>
          <w:sz w:val="24"/>
          <w:szCs w:val="24"/>
        </w:rPr>
        <w:t>责任，院（系）党组织书记负主要领导责任，副书记负直接领导责任。</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2.工作机制</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校、院（系）党组织将学生党建工作摆在突出位置，列入重要议事日程，纳入整体发展规划、年度工作计划和党组织书记抓思想政治工作和党的建设述职评议考核的重要内容。学校党委每年至少专题研究一次学生党建工作，院（系）党组织每学期至少研究一次学生党建工作，学生党建工作有规划、有部署、有检查、有落实。建立校、院（系）两级领导班子成员、职能部门主要负责人联系指导学生党支部工作制度。切实发挥党支部主体作用。坚持以“两学一做”为基本内容，以“三会一课”为基本制度，以党支部为基本单位，形成学生党建工作常态化</w:t>
      </w:r>
      <w:proofErr w:type="gramStart"/>
      <w:r w:rsidRPr="00204EFF">
        <w:rPr>
          <w:rFonts w:ascii="微软雅黑" w:eastAsia="微软雅黑" w:hAnsi="微软雅黑" w:cs="宋体" w:hint="eastAsia"/>
          <w:color w:val="4B4B4B"/>
          <w:kern w:val="0"/>
          <w:sz w:val="24"/>
          <w:szCs w:val="24"/>
        </w:rPr>
        <w:t>长效化</w:t>
      </w:r>
      <w:proofErr w:type="gramEnd"/>
      <w:r w:rsidRPr="00204EFF">
        <w:rPr>
          <w:rFonts w:ascii="微软雅黑" w:eastAsia="微软雅黑" w:hAnsi="微软雅黑" w:cs="宋体" w:hint="eastAsia"/>
          <w:color w:val="4B4B4B"/>
          <w:kern w:val="0"/>
          <w:sz w:val="24"/>
          <w:szCs w:val="24"/>
        </w:rPr>
        <w:t>机制。</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3.学生党支部设置</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按照有利于发挥党支部战斗堡垒作用和党员先锋模范作用、有利于开展党员教育管理服务活动的原则，在按年级或院（系）设置学生党支部的基础上，根据实际需要，探索依托重大项目组、课题组和学生公寓、社区、社团组织等建立党组织，探索学生党建工作向最活跃、最具创新能力的组织拓展，扩大党的覆盖面，做到哪里有学生党员哪里就有学生党组织，哪里有党组织哪里就有健全的组织生活和党组织作用的充分发挥。学生党支部委员会任期根据支部设置方式设定为两年或三年，坚持按期换届。合理控制学生党支部党员人数规模，一般在30人以</w:t>
      </w:r>
      <w:r w:rsidRPr="00204EFF">
        <w:rPr>
          <w:rFonts w:ascii="微软雅黑" w:eastAsia="微软雅黑" w:hAnsi="微软雅黑" w:cs="宋体" w:hint="eastAsia"/>
          <w:color w:val="4B4B4B"/>
          <w:kern w:val="0"/>
          <w:sz w:val="24"/>
          <w:szCs w:val="24"/>
        </w:rPr>
        <w:lastRenderedPageBreak/>
        <w:t>内。建</w:t>
      </w:r>
      <w:proofErr w:type="gramStart"/>
      <w:r w:rsidRPr="00204EFF">
        <w:rPr>
          <w:rFonts w:ascii="微软雅黑" w:eastAsia="微软雅黑" w:hAnsi="微软雅黑" w:cs="宋体" w:hint="eastAsia"/>
          <w:color w:val="4B4B4B"/>
          <w:kern w:val="0"/>
          <w:sz w:val="24"/>
          <w:szCs w:val="24"/>
        </w:rPr>
        <w:t>强学生</w:t>
      </w:r>
      <w:proofErr w:type="gramEnd"/>
      <w:r w:rsidRPr="00204EFF">
        <w:rPr>
          <w:rFonts w:ascii="微软雅黑" w:eastAsia="微软雅黑" w:hAnsi="微软雅黑" w:cs="宋体" w:hint="eastAsia"/>
          <w:color w:val="4B4B4B"/>
          <w:kern w:val="0"/>
          <w:sz w:val="24"/>
          <w:szCs w:val="24"/>
        </w:rPr>
        <w:t>党支部，充实支部工作力量，创新支部工作方法，保障支部工作条件。整顿软弱涣散学生党支部，每年进行摸底排查，对支委不强、长期不开展组织生活、不发挥作用的，限期整顿转化。</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4.学生党建工作队伍建设</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统筹院（系）党组织书记、副书记、组织员、辅导员和班主任、学生党支部书记、共青团干部等队伍建设。按照守信念、重品行、有本领、敢担当、讲奉献的要求，选优配</w:t>
      </w:r>
      <w:proofErr w:type="gramStart"/>
      <w:r w:rsidRPr="00204EFF">
        <w:rPr>
          <w:rFonts w:ascii="微软雅黑" w:eastAsia="微软雅黑" w:hAnsi="微软雅黑" w:cs="宋体" w:hint="eastAsia"/>
          <w:color w:val="4B4B4B"/>
          <w:kern w:val="0"/>
          <w:sz w:val="24"/>
          <w:szCs w:val="24"/>
        </w:rPr>
        <w:t>强学生</w:t>
      </w:r>
      <w:proofErr w:type="gramEnd"/>
      <w:r w:rsidRPr="00204EFF">
        <w:rPr>
          <w:rFonts w:ascii="微软雅黑" w:eastAsia="微软雅黑" w:hAnsi="微软雅黑" w:cs="宋体" w:hint="eastAsia"/>
          <w:color w:val="4B4B4B"/>
          <w:kern w:val="0"/>
          <w:sz w:val="24"/>
          <w:szCs w:val="24"/>
        </w:rPr>
        <w:t>党支部书记和支部委员、专兼职组织员。注重从优秀辅导员、骨干教师、优秀大学生党员中选拔学生党支部书记。学生党建工作队伍教育培训纳入学校人才队伍建设总体规划，定期开展专题培训，特别是根据支部换届情况加强党支部书记、支委的党务知识培训。推动学生党建工作队伍专业化、职业化建设，落实职务职级“双线”晋升办法和保障激励机制，实行职务（职称）评审单列计划、单设标准、单独评审。落实专职思想政治工作人员和党务工作人员不低于全校师生人数的1%的要求，确保学生党建工作力量配置，每个院（系）至少配备1-2名专职组织员，按师生比不低于1:200的比例设置专职辅导员岗位。</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w:t>
      </w:r>
      <w:r w:rsidRPr="00204EFF">
        <w:rPr>
          <w:rFonts w:ascii="微软雅黑" w:eastAsia="微软雅黑" w:hAnsi="微软雅黑" w:cs="宋体" w:hint="eastAsia"/>
          <w:b/>
          <w:bCs/>
          <w:color w:val="4B4B4B"/>
          <w:kern w:val="0"/>
          <w:sz w:val="24"/>
          <w:szCs w:val="24"/>
          <w:bdr w:val="none" w:sz="0" w:space="0" w:color="auto" w:frame="1"/>
        </w:rPr>
        <w:t>二、教育培养</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5.入党积极分子培养</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入党积极分子确定程序规范，党组织收到入党申请书后，应当在一个月内与入党申请人谈话，指派培养联系人了解入党积极分子思想状况。在入党申请人中采取党员推荐、群团组织推优等方式，支部委员会(不设支部委员会的由支部大会)研究决定，并报上级党组织备案的程序确定入党积极分子。入党积极分子参加党校学习、开展集中培训，并定期向党组织进行书面或口头思想汇报。党支部</w:t>
      </w:r>
      <w:r w:rsidRPr="00204EFF">
        <w:rPr>
          <w:rFonts w:ascii="微软雅黑" w:eastAsia="微软雅黑" w:hAnsi="微软雅黑" w:cs="宋体" w:hint="eastAsia"/>
          <w:color w:val="4B4B4B"/>
          <w:kern w:val="0"/>
          <w:sz w:val="24"/>
          <w:szCs w:val="24"/>
        </w:rPr>
        <w:lastRenderedPageBreak/>
        <w:t>每半年对入党积极分子进行一次考察。院（系）党组织每年对入党积极分子队伍作一次培养状况分析。</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6.发展对象培养</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严格落实入党积极分子一年以上培养教育和考察的要求，党支部书记、培养联系人、入党介绍人和组织员都要承担起培养教育的责任。规范程序，严格把关，对基本具备党员条件的入党积极分子，在听取党小组、培养联系人、党员和群众意见的基础上，经支部委员会讨论同意并报上级党组织备案后，列为发展对象。为每一名发展对象确定两名正式党员作为入党介绍人，介绍人认真履行责任。健全落实发展对象谈心谈话和政治审查制度。对发展对象应进行短期集中培训，时间一般不少于3天（或不少于24个学时），培训突出思想入党和政治引领，并结合社会实践和志愿服务等进行党情国情教育。发展对象要定期向党组织进行书面思想汇报。</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7.预备党员教育</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院（系）党组织及时将学校党委批准的预备党员编入党支部和党小组，并认真做好预备期的培养考察记录。院（系）党组织通过党的组织生活、听取本人汇报、个别谈心、集中培训、实践锻炼等方式，对预备党员进行系统教育和综合考察，重点考察预备期的思想政治表现、个人党性分析和学习工作情况。严格执行预备党员转正的组织程序和要求。</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8.党员继续教育</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党员继续教育结合本（专）科生、研究生等不同类型学生的特点，有计划、有安排、有落实。以增强党性与党员意识、提高思想政治素质为目标，以加强党的执政能力建设、先进性和纯洁性建设为主线，组织党员学党章党规、学党的理</w:t>
      </w:r>
      <w:r w:rsidRPr="00204EFF">
        <w:rPr>
          <w:rFonts w:ascii="微软雅黑" w:eastAsia="微软雅黑" w:hAnsi="微软雅黑" w:cs="宋体" w:hint="eastAsia"/>
          <w:color w:val="4B4B4B"/>
          <w:kern w:val="0"/>
          <w:sz w:val="24"/>
          <w:szCs w:val="24"/>
        </w:rPr>
        <w:lastRenderedPageBreak/>
        <w:t>论创新成果，组织开展党的基本理论、基本路线、基本纲领、基本经验、基本要求和党的历史、优良传统教育，组织开展中国特色社会主义理论教育，组织开展党中央治国</w:t>
      </w:r>
      <w:proofErr w:type="gramStart"/>
      <w:r w:rsidRPr="00204EFF">
        <w:rPr>
          <w:rFonts w:ascii="微软雅黑" w:eastAsia="微软雅黑" w:hAnsi="微软雅黑" w:cs="宋体" w:hint="eastAsia"/>
          <w:color w:val="4B4B4B"/>
          <w:kern w:val="0"/>
          <w:sz w:val="24"/>
          <w:szCs w:val="24"/>
        </w:rPr>
        <w:t>理政新理念</w:t>
      </w:r>
      <w:proofErr w:type="gramEnd"/>
      <w:r w:rsidRPr="00204EFF">
        <w:rPr>
          <w:rFonts w:ascii="微软雅黑" w:eastAsia="微软雅黑" w:hAnsi="微软雅黑" w:cs="宋体" w:hint="eastAsia"/>
          <w:color w:val="4B4B4B"/>
          <w:kern w:val="0"/>
          <w:sz w:val="24"/>
          <w:szCs w:val="24"/>
        </w:rPr>
        <w:t>新思想新战略、社会主义核心价值观和中国</w:t>
      </w:r>
      <w:proofErr w:type="gramStart"/>
      <w:r w:rsidRPr="00204EFF">
        <w:rPr>
          <w:rFonts w:ascii="微软雅黑" w:eastAsia="微软雅黑" w:hAnsi="微软雅黑" w:cs="宋体" w:hint="eastAsia"/>
          <w:color w:val="4B4B4B"/>
          <w:kern w:val="0"/>
          <w:sz w:val="24"/>
          <w:szCs w:val="24"/>
        </w:rPr>
        <w:t>梦主题</w:t>
      </w:r>
      <w:proofErr w:type="gramEnd"/>
      <w:r w:rsidRPr="00204EFF">
        <w:rPr>
          <w:rFonts w:ascii="微软雅黑" w:eastAsia="微软雅黑" w:hAnsi="微软雅黑" w:cs="宋体" w:hint="eastAsia"/>
          <w:color w:val="4B4B4B"/>
          <w:kern w:val="0"/>
          <w:sz w:val="24"/>
          <w:szCs w:val="24"/>
        </w:rPr>
        <w:t>教育。开展学生党员遵守政治纪律和政治规矩、廉洁自律教育，引导党员政治合格、执行纪律合格、品德合格、发挥作用合格。党员每年集中培训时间一般不少于32个学时。认真开展党员经常性教育，政治意识、大局意识、核心意识、看齐意识不断增强，中国特色社会主义道路自信、理论自信、制度自信、文化自信不断增强。</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9.党员教育方式载体</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针对本（专）科生、研究生等不同类型学生的特点，构建以校、院党校为主体、基层组织专题学习为重点、网络学习教育为辅助、主题教育实践为支撑的多层次、多渠道的学生党员经常性学习教育体系。学校党校紧紧围绕校党委关于加强大学生党员发展工作的重要部署，紧密结合大学生思想实际，合理设置教学方案，科学制订培训计划，用党的理论创新成果武装学生头脑，增强党校教育的针对性、时效性。运用学生互动社区、主题教育网站和“两微一端”等网络新媒体，创建网上党建园地、网上党校等党员教育平台，确保外出实习、毕业班求职学生党员等流动党员正常接受教育。学校党委书记、校长和院（系）党组织书记、院长每学期至少给学生党员讲一次思想政治理论课。以重大节庆日、重要活动、重要节点为契机，开展形式多样的主题教育活动。重视教育培训实践环节，组织大学生党员广泛参加自我管理、志愿服务、社会调查、承诺践诺等活动。</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w:t>
      </w:r>
      <w:r w:rsidRPr="00204EFF">
        <w:rPr>
          <w:rFonts w:ascii="微软雅黑" w:eastAsia="微软雅黑" w:hAnsi="微软雅黑" w:cs="宋体" w:hint="eastAsia"/>
          <w:b/>
          <w:bCs/>
          <w:color w:val="4B4B4B"/>
          <w:kern w:val="0"/>
          <w:sz w:val="24"/>
          <w:szCs w:val="24"/>
          <w:bdr w:val="none" w:sz="0" w:space="0" w:color="auto" w:frame="1"/>
        </w:rPr>
        <w:t xml:space="preserve">　三、发展党员</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10.发展原则</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lastRenderedPageBreak/>
        <w:t xml:space="preserve">　　发展党员工作应当贯彻党的基本路线、基本理论、基本纲领、基本经验、基本要求，按照控制总量、优化结构、提高质量、发挥作用的总要求，坚持党章规定的党员标准，认真落实《中国共产党发展党员工作细则》各项要求，始终把政治标准放在首位。坚持慎重发展、均衡发展，有领导、有计划地进行。坚持入党自愿原则和个别吸收原则，成熟一个，发展一个。禁止突击发展，反对“关门主义”。注重发展边疆少数民族优秀学生党员，在坚持标准的前提下给予倾斜政策。制定年度发展工作计划，在上级党组织规定的年度发展计划控制数内发展党员。</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11.发展程序</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认真落实培养、预审、公示、谈话、审批和接收、转正等程序及要求。支部大会程序规范，参会人数符合要求，党组织评定意见严谨规范、填写及时。预备党员必须面向党旗进行入党宣誓，入党宣誓仪式庄严、庄重。校、院（系）党组织认真履行职责，按照规定及时讨论审批党支部上报的接收预备党员或预备党员转正决议，党委审批必须集体讨论、逐一表决。学生党员的档案材料建档规范、齐备，入党申请书、入党志愿书、思想汇报等材料填写认真、规范。</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12.发展质量</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强化发展质量，严把发展关口，严格政治审查，深入考察发展对象的入党动机是否端正，对党的认识是否深刻，是否懂得党员义务和权利，是否遵守党章党规党纪，是否坚定不移听党话跟党走，确保政治合格。把综合素质作为发展学生党员的重要考察内容，全面考察思想政治、能力素质、道德品行、现实表现等方面的具体标准，注重学生的一贯表现和关键时刻表现、自我评价和群众评议、学习情况和社会实践情况，防止把学习成绩作为党员发展的唯一条件。</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w:t>
      </w:r>
      <w:r w:rsidRPr="00204EFF">
        <w:rPr>
          <w:rFonts w:ascii="微软雅黑" w:eastAsia="微软雅黑" w:hAnsi="微软雅黑" w:cs="宋体" w:hint="eastAsia"/>
          <w:b/>
          <w:bCs/>
          <w:color w:val="4B4B4B"/>
          <w:kern w:val="0"/>
          <w:sz w:val="24"/>
          <w:szCs w:val="24"/>
          <w:bdr w:val="none" w:sz="0" w:space="0" w:color="auto" w:frame="1"/>
        </w:rPr>
        <w:t xml:space="preserve">　四、党员管理</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lastRenderedPageBreak/>
        <w:t xml:space="preserve">　　13.党内组织生活</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党内政治生活的政治性、时代性、原则性、战斗性强，党的组织生活经常、认真、严肃，坚持不懈用好批评和自我批评这个武器。组织生活规范，有实质性内容，能有针对性地解决学生党员的实际问题。坚持“三会一课”制度，党员必须参加党员大会、党小组会和上党课，党支部定期召开支部委员会会议。“三会一课”结合学生特点，突出政治学习和教育，突出党性锻炼，坚决防止表面化、形式化、娱乐化、庸俗化。坚持组织生活会制度，会前广泛听取意见、深入谈心交心，会上认真查摆问题、深刻剖析根源、明确整改方向，会后逐一整改落实。坚持谈心谈话制度，开展经常性谈心谈话，做到坦诚相见，交流思想和意见。坚持民主评议制度，督促党员对照党章规定的党员标准、对照入党誓词、联系个人实际进行党性分析，强化党员意识，增强党的观念，提高党性修养。每年至少召开一次专题组织生活会，深入开展批评与自我批评，民主评议党员与党性分析评议活动规范有序，党内政治生态良好。院（系）党组织要加强对学生党支部党内组织生活的指导和引导，确保党内组织生活有序开展。</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14.党员日常管理</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党员组织隶属关系明晰，每一名学生党员都能纳入党的基层组织管理之中。严格执行学生党员党组织关系接转规定，档案材料审查严格，接转组织关系及时规范，党员组织关系管理有效衔接。严格落实流动党员和出国境党员管理实施办法，建立流动党员管理信息库与管理台账，规范滞留学校毕业生党员组织关系管理。学生党员基本信息统计工作严谨规范，及时排查党员组织关系，妥善做好“失联党员”“口袋党员”的联系查找和组织关系接转。严格落实党费收缴、使用和</w:t>
      </w:r>
      <w:r w:rsidRPr="00204EFF">
        <w:rPr>
          <w:rFonts w:ascii="微软雅黑" w:eastAsia="微软雅黑" w:hAnsi="微软雅黑" w:cs="宋体" w:hint="eastAsia"/>
          <w:color w:val="4B4B4B"/>
          <w:kern w:val="0"/>
          <w:sz w:val="24"/>
          <w:szCs w:val="24"/>
        </w:rPr>
        <w:lastRenderedPageBreak/>
        <w:t>管理工作，教育党员自觉按时足额交纳党费。加强党员日常管理监督，建立健全大学生党员退出机制，及时稳妥处置不合格党员，及时处分违纪党员。</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15.党员权利保障</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坚持以人为本，从政治、思想、学习、工作和生活上关心爱护学生党员，建立健全党内激励、关怀与帮扶机制。搭建务实管用、灵活多样、特色鲜明的服务学生党员载体。尊重学生党员的主体地位，保障党员民主权利，落实党员的知情权、参与权、选举权和监督权，保障党员申辩申诉等权利，支持学生党员广泛参与班级、院（系）和学校管理工作，畅通学生党员参与讨论党内事务的途径，拓宽表达意见渠道，营造党内民主讨论的政治氛围。</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w:t>
      </w:r>
      <w:r w:rsidRPr="00204EFF">
        <w:rPr>
          <w:rFonts w:ascii="微软雅黑" w:eastAsia="微软雅黑" w:hAnsi="微软雅黑" w:cs="宋体" w:hint="eastAsia"/>
          <w:b/>
          <w:bCs/>
          <w:color w:val="4B4B4B"/>
          <w:kern w:val="0"/>
          <w:sz w:val="24"/>
          <w:szCs w:val="24"/>
          <w:bdr w:val="none" w:sz="0" w:space="0" w:color="auto" w:frame="1"/>
        </w:rPr>
        <w:t xml:space="preserve">　五、作用发挥</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16.党组织作用发挥</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校、院（系）党组织主体作用发挥突出，落实“四个合格”目标要求坚决有力，有效开展学习型、服务型、创新型党组织创建，领导和支持学生党组织发挥好组织带动、工作带动、队伍带动、榜样带动作用。学生党组织在党员思想政治教育、管理、服务工作中针对性实效性强，在推进专业学习、志愿服务、社会实践、就业创业等方面工作有力。坚持解决思想问题与实际问题相结合，注重人文关怀和心理疏导，在引领优良班风、校风、学风、</w:t>
      </w:r>
      <w:proofErr w:type="gramStart"/>
      <w:r w:rsidRPr="00204EFF">
        <w:rPr>
          <w:rFonts w:ascii="微软雅黑" w:eastAsia="微软雅黑" w:hAnsi="微软雅黑" w:cs="宋体" w:hint="eastAsia"/>
          <w:color w:val="4B4B4B"/>
          <w:kern w:val="0"/>
          <w:sz w:val="24"/>
          <w:szCs w:val="24"/>
        </w:rPr>
        <w:t>践行</w:t>
      </w:r>
      <w:proofErr w:type="gramEnd"/>
      <w:r w:rsidRPr="00204EFF">
        <w:rPr>
          <w:rFonts w:ascii="微软雅黑" w:eastAsia="微软雅黑" w:hAnsi="微软雅黑" w:cs="宋体" w:hint="eastAsia"/>
          <w:color w:val="4B4B4B"/>
          <w:kern w:val="0"/>
          <w:sz w:val="24"/>
          <w:szCs w:val="24"/>
        </w:rPr>
        <w:t>社会主义核心价值观和维护学校改革发展稳定大局中发挥战斗堡垒作用。</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17.党员作用发挥</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党员先锋模范作用发挥充分，严格遵守党章与党纪党规，带头遵守国家法律和校纪校规，做遵纪守法的标杆；带头</w:t>
      </w:r>
      <w:proofErr w:type="gramStart"/>
      <w:r w:rsidRPr="00204EFF">
        <w:rPr>
          <w:rFonts w:ascii="微软雅黑" w:eastAsia="微软雅黑" w:hAnsi="微软雅黑" w:cs="宋体" w:hint="eastAsia"/>
          <w:color w:val="4B4B4B"/>
          <w:kern w:val="0"/>
          <w:sz w:val="24"/>
          <w:szCs w:val="24"/>
        </w:rPr>
        <w:t>践行</w:t>
      </w:r>
      <w:proofErr w:type="gramEnd"/>
      <w:r w:rsidRPr="00204EFF">
        <w:rPr>
          <w:rFonts w:ascii="微软雅黑" w:eastAsia="微软雅黑" w:hAnsi="微软雅黑" w:cs="宋体" w:hint="eastAsia"/>
          <w:color w:val="4B4B4B"/>
          <w:kern w:val="0"/>
          <w:sz w:val="24"/>
          <w:szCs w:val="24"/>
        </w:rPr>
        <w:t>社会主义核心价值观，做“勤学、修德、明辨、笃实”的表率；带头落实“四个合格”目标要求，做党的路线方针政</w:t>
      </w:r>
      <w:r w:rsidRPr="00204EFF">
        <w:rPr>
          <w:rFonts w:ascii="微软雅黑" w:eastAsia="微软雅黑" w:hAnsi="微软雅黑" w:cs="宋体" w:hint="eastAsia"/>
          <w:color w:val="4B4B4B"/>
          <w:kern w:val="0"/>
          <w:sz w:val="24"/>
          <w:szCs w:val="24"/>
        </w:rPr>
        <w:lastRenderedPageBreak/>
        <w:t>策的宣传者，做朋辈帮扶、互助友爱的</w:t>
      </w:r>
      <w:proofErr w:type="gramStart"/>
      <w:r w:rsidRPr="00204EFF">
        <w:rPr>
          <w:rFonts w:ascii="微软雅黑" w:eastAsia="微软雅黑" w:hAnsi="微软雅黑" w:cs="宋体" w:hint="eastAsia"/>
          <w:color w:val="4B4B4B"/>
          <w:kern w:val="0"/>
          <w:sz w:val="24"/>
          <w:szCs w:val="24"/>
        </w:rPr>
        <w:t>践行</w:t>
      </w:r>
      <w:proofErr w:type="gramEnd"/>
      <w:r w:rsidRPr="00204EFF">
        <w:rPr>
          <w:rFonts w:ascii="微软雅黑" w:eastAsia="微软雅黑" w:hAnsi="微软雅黑" w:cs="宋体" w:hint="eastAsia"/>
          <w:color w:val="4B4B4B"/>
          <w:kern w:val="0"/>
          <w:sz w:val="24"/>
          <w:szCs w:val="24"/>
        </w:rPr>
        <w:t>者，</w:t>
      </w:r>
      <w:proofErr w:type="gramStart"/>
      <w:r w:rsidRPr="00204EFF">
        <w:rPr>
          <w:rFonts w:ascii="微软雅黑" w:eastAsia="微软雅黑" w:hAnsi="微软雅黑" w:cs="宋体" w:hint="eastAsia"/>
          <w:color w:val="4B4B4B"/>
          <w:kern w:val="0"/>
          <w:sz w:val="24"/>
          <w:szCs w:val="24"/>
        </w:rPr>
        <w:t>做就业</w:t>
      </w:r>
      <w:proofErr w:type="gramEnd"/>
      <w:r w:rsidRPr="00204EFF">
        <w:rPr>
          <w:rFonts w:ascii="微软雅黑" w:eastAsia="微软雅黑" w:hAnsi="微软雅黑" w:cs="宋体" w:hint="eastAsia"/>
          <w:color w:val="4B4B4B"/>
          <w:kern w:val="0"/>
          <w:sz w:val="24"/>
          <w:szCs w:val="24"/>
        </w:rPr>
        <w:t>创业、志愿服务国家需要的争先者，做钻研科学知识、勇攀科学高峰的探索者。研究生党员在学术研究、恪守学术道德中的模范带头作用发挥充分，毕业生党员在创新创业中的导向和示范作用突出。定期开展评选表彰优秀学生党员工作，通过选树先进典型，用身边人、身边事教育影响其他学生。团结和带领广大学生为推动形成优良党风、校风、学风做贡献。</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w:t>
      </w:r>
      <w:r w:rsidRPr="00204EFF">
        <w:rPr>
          <w:rFonts w:ascii="微软雅黑" w:eastAsia="微软雅黑" w:hAnsi="微软雅黑" w:cs="宋体" w:hint="eastAsia"/>
          <w:b/>
          <w:bCs/>
          <w:color w:val="4B4B4B"/>
          <w:kern w:val="0"/>
          <w:sz w:val="24"/>
          <w:szCs w:val="24"/>
          <w:bdr w:val="none" w:sz="0" w:space="0" w:color="auto" w:frame="1"/>
        </w:rPr>
        <w:t xml:space="preserve">　六、条件保障</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18.制度保障</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制定并完善发展学生党员及党员教育管理服务工作各项制度。“三会一课”、组织生活会、谈心谈话、民主评议党员和学生党组织工作考评等制度的全面落实。学生党员发展质量跟踪评价机制健全。</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19.经费保障</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学生党建工作纳入学校年度经费预算，党校办学经费满足需要。学生党支部活动经费按照不低于上级党组织规定的标准落实到位。</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20.平台建设</w:t>
      </w:r>
    </w:p>
    <w:p w:rsidR="00204EFF" w:rsidRPr="00204EFF" w:rsidRDefault="00204EFF" w:rsidP="00204EFF">
      <w:pPr>
        <w:widowControl/>
        <w:shd w:val="clear" w:color="auto" w:fill="FFFFFF"/>
        <w:spacing w:line="480" w:lineRule="atLeast"/>
        <w:jc w:val="left"/>
        <w:rPr>
          <w:rFonts w:ascii="微软雅黑" w:eastAsia="微软雅黑" w:hAnsi="微软雅黑" w:cs="宋体" w:hint="eastAsia"/>
          <w:color w:val="4B4B4B"/>
          <w:kern w:val="0"/>
          <w:sz w:val="24"/>
          <w:szCs w:val="24"/>
        </w:rPr>
      </w:pPr>
      <w:r w:rsidRPr="00204EFF">
        <w:rPr>
          <w:rFonts w:ascii="微软雅黑" w:eastAsia="微软雅黑" w:hAnsi="微软雅黑" w:cs="宋体" w:hint="eastAsia"/>
          <w:color w:val="4B4B4B"/>
          <w:kern w:val="0"/>
          <w:sz w:val="24"/>
          <w:szCs w:val="24"/>
        </w:rPr>
        <w:t xml:space="preserve">　　建立党建信息化平台，加强“两微一端”建设，创建网上党校园地、党校、论坛等思想政治工作平台。学生党建工作有相对固定的活动场所和设施，建立多种形式的学生党员教育、实践和服务基地。校、院（系）党校师资建设和办学条件好，教学质量有保证。</w:t>
      </w:r>
    </w:p>
    <w:p w:rsidR="00854687" w:rsidRPr="00204EFF" w:rsidRDefault="00854687"/>
    <w:sectPr w:rsidR="00854687" w:rsidRPr="00204EF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EFF"/>
    <w:rsid w:val="00204EFF"/>
    <w:rsid w:val="00854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04EF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04EFF"/>
    <w:rPr>
      <w:rFonts w:ascii="宋体" w:eastAsia="宋体" w:hAnsi="宋体" w:cs="宋体"/>
      <w:b/>
      <w:bCs/>
      <w:kern w:val="36"/>
      <w:sz w:val="48"/>
      <w:szCs w:val="48"/>
    </w:rPr>
  </w:style>
  <w:style w:type="paragraph" w:styleId="a3">
    <w:name w:val="Normal (Web)"/>
    <w:basedOn w:val="a"/>
    <w:uiPriority w:val="99"/>
    <w:semiHidden/>
    <w:unhideWhenUsed/>
    <w:rsid w:val="00204EF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04EF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04EF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04EFF"/>
    <w:rPr>
      <w:rFonts w:ascii="宋体" w:eastAsia="宋体" w:hAnsi="宋体" w:cs="宋体"/>
      <w:b/>
      <w:bCs/>
      <w:kern w:val="36"/>
      <w:sz w:val="48"/>
      <w:szCs w:val="48"/>
    </w:rPr>
  </w:style>
  <w:style w:type="paragraph" w:styleId="a3">
    <w:name w:val="Normal (Web)"/>
    <w:basedOn w:val="a"/>
    <w:uiPriority w:val="99"/>
    <w:semiHidden/>
    <w:unhideWhenUsed/>
    <w:rsid w:val="00204EF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04E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3234642">
      <w:bodyDiv w:val="1"/>
      <w:marLeft w:val="0"/>
      <w:marRight w:val="0"/>
      <w:marTop w:val="0"/>
      <w:marBottom w:val="0"/>
      <w:divBdr>
        <w:top w:val="none" w:sz="0" w:space="0" w:color="auto"/>
        <w:left w:val="none" w:sz="0" w:space="0" w:color="auto"/>
        <w:bottom w:val="none" w:sz="0" w:space="0" w:color="auto"/>
        <w:right w:val="none" w:sz="0" w:space="0" w:color="auto"/>
      </w:divBdr>
      <w:divsChild>
        <w:div w:id="1742292158">
          <w:marLeft w:val="0"/>
          <w:marRight w:val="0"/>
          <w:marTop w:val="450"/>
          <w:marBottom w:val="0"/>
          <w:divBdr>
            <w:top w:val="none" w:sz="0" w:space="0" w:color="auto"/>
            <w:left w:val="none" w:sz="0" w:space="0" w:color="auto"/>
            <w:bottom w:val="none" w:sz="0" w:space="0" w:color="auto"/>
            <w:right w:val="none" w:sz="0" w:space="0" w:color="auto"/>
          </w:divBdr>
        </w:div>
        <w:div w:id="11547611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843</Words>
  <Characters>4809</Characters>
  <Application>Microsoft Office Word</Application>
  <DocSecurity>0</DocSecurity>
  <Lines>40</Lines>
  <Paragraphs>11</Paragraphs>
  <ScaleCrop>false</ScaleCrop>
  <Company>微软中国</Company>
  <LinksUpToDate>false</LinksUpToDate>
  <CharactersWithSpaces>5641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2018-10-21T12:57:00Z</dcterms:created>
  <dcterms:modified xsi:type="dcterms:W3CDTF">2018-10-21T12:57:00Z</dcterms:modified>
</cp:coreProperties>
</file>